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3506C" w:rsidRDefault="009518BA">
      <w:r>
        <w:rPr>
          <w:noProof/>
        </w:rPr>
        <mc:AlternateContent>
          <mc:Choice Requires="wps">
            <w:drawing>
              <wp:anchor distT="0" distB="0" distL="0" distR="0" simplePos="0" relativeHeight="251658240" behindDoc="1" locked="0" layoutInCell="1" hidden="0" allowOverlap="1" wp14:anchorId="0A157772" wp14:editId="7493FC9E">
                <wp:simplePos x="0" y="0"/>
                <wp:positionH relativeFrom="margin">
                  <wp:align>center</wp:align>
                </wp:positionH>
                <wp:positionV relativeFrom="margin">
                  <wp:align>top</wp:align>
                </wp:positionV>
                <wp:extent cx="6861175" cy="1503558"/>
                <wp:effectExtent l="0" t="0" r="0" b="0"/>
                <wp:wrapNone/>
                <wp:docPr id="66" name="Rectangle 66"/>
                <wp:cNvGraphicFramePr/>
                <a:graphic xmlns:a="http://schemas.openxmlformats.org/drawingml/2006/main">
                  <a:graphicData uri="http://schemas.microsoft.com/office/word/2010/wordprocessingShape">
                    <wps:wsp>
                      <wps:cNvSpPr/>
                      <wps:spPr>
                        <a:xfrm>
                          <a:off x="1920175" y="3037050"/>
                          <a:ext cx="6851650" cy="1485900"/>
                        </a:xfrm>
                        <a:prstGeom prst="rect">
                          <a:avLst/>
                        </a:prstGeom>
                        <a:solidFill>
                          <a:srgbClr val="2E75B5"/>
                        </a:solidFill>
                        <a:ln>
                          <a:noFill/>
                        </a:ln>
                        <a:effectLst>
                          <a:outerShdw blurRad="107950" dist="12700" dir="5400000" algn="ctr">
                            <a:srgbClr val="000000"/>
                          </a:outerShdw>
                        </a:effectLst>
                      </wps:spPr>
                      <wps:txbx>
                        <w:txbxContent>
                          <w:p w14:paraId="12FD4498" w14:textId="77777777" w:rsidR="00E1509B" w:rsidRDefault="00E1509B">
                            <w:pPr>
                              <w:spacing w:after="0" w:line="240" w:lineRule="auto"/>
                              <w:jc w:val="center"/>
                              <w:textDirection w:val="btLr"/>
                            </w:pPr>
                            <w:r>
                              <w:rPr>
                                <w:b/>
                                <w:color w:val="FFFFFF"/>
                                <w:sz w:val="60"/>
                              </w:rPr>
                              <w:t>Nita M. Lowey 21</w:t>
                            </w:r>
                            <w:r>
                              <w:rPr>
                                <w:b/>
                                <w:color w:val="FFFFFF"/>
                                <w:sz w:val="60"/>
                                <w:vertAlign w:val="superscript"/>
                              </w:rPr>
                              <w:t>st</w:t>
                            </w:r>
                            <w:r>
                              <w:rPr>
                                <w:b/>
                                <w:color w:val="FFFFFF"/>
                                <w:sz w:val="60"/>
                              </w:rPr>
                              <w:t xml:space="preserve"> Century Community Learning Centers</w:t>
                            </w:r>
                          </w:p>
                          <w:p w14:paraId="193D33CB" w14:textId="22EFFB71" w:rsidR="00E1509B" w:rsidRDefault="00E1509B">
                            <w:pPr>
                              <w:spacing w:after="0" w:line="240" w:lineRule="auto"/>
                              <w:jc w:val="center"/>
                              <w:textDirection w:val="btLr"/>
                            </w:pPr>
                            <w:r>
                              <w:rPr>
                                <w:b/>
                                <w:color w:val="FFFFFF"/>
                                <w:sz w:val="60"/>
                              </w:rPr>
                              <w:t xml:space="preserve">FY24 Competitive Grant </w:t>
                            </w:r>
                          </w:p>
                        </w:txbxContent>
                      </wps:txbx>
                      <wps:bodyPr spcFirstLastPara="1" wrap="square" lIns="91425" tIns="45700" rIns="91425" bIns="45700" anchor="t" anchorCtr="0">
                        <a:noAutofit/>
                      </wps:bodyPr>
                    </wps:wsp>
                  </a:graphicData>
                </a:graphic>
              </wp:anchor>
            </w:drawing>
          </mc:Choice>
          <mc:Fallback>
            <w:pict>
              <v:rect w14:anchorId="0A157772" id="Rectangle 66" o:spid="_x0000_s1026" style="position:absolute;margin-left:0;margin-top:0;width:540.25pt;height:118.4pt;z-index:-251658240;visibility:visible;mso-wrap-style:square;mso-wrap-distance-left:0;mso-wrap-distance-top:0;mso-wrap-distance-right:0;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" fillcolor="#2e75b5" stroked="f">
                <v:shadow on="t" color="black" offset="0,1pt"/>
                <v:textbox inset="2.53958mm,1.2694mm,2.53958mm,1.2694mm">
                  <w:txbxContent>
                    <w:p w14:paraId="12FD4498" w14:textId="77777777" w:rsidR="00E1509B" w:rsidRDefault="00E1509B">
                      <w:pPr>
                        <w:spacing w:after="0" w:line="240" w:lineRule="auto"/>
                        <w:jc w:val="center"/>
                        <w:textDirection w:val="btLr"/>
                      </w:pPr>
                      <w:r>
                        <w:rPr>
                          <w:b/>
                          <w:color w:val="FFFFFF"/>
                          <w:sz w:val="60"/>
                        </w:rPr>
                        <w:t>Nita M. Lowey 21</w:t>
                      </w:r>
                      <w:r>
                        <w:rPr>
                          <w:b/>
                          <w:color w:val="FFFFFF"/>
                          <w:sz w:val="60"/>
                          <w:vertAlign w:val="superscript"/>
                        </w:rPr>
                        <w:t>st</w:t>
                      </w:r>
                      <w:r>
                        <w:rPr>
                          <w:b/>
                          <w:color w:val="FFFFFF"/>
                          <w:sz w:val="60"/>
                        </w:rPr>
                        <w:t xml:space="preserve"> Century Community Learning Centers</w:t>
                      </w:r>
                    </w:p>
                    <w:p w14:paraId="193D33CB" w14:textId="22EFFB71" w:rsidR="00E1509B" w:rsidRDefault="00E1509B">
                      <w:pPr>
                        <w:spacing w:after="0" w:line="240" w:lineRule="auto"/>
                        <w:jc w:val="center"/>
                        <w:textDirection w:val="btLr"/>
                      </w:pPr>
                      <w:r>
                        <w:rPr>
                          <w:b/>
                          <w:color w:val="FFFFFF"/>
                          <w:sz w:val="60"/>
                        </w:rPr>
                        <w:t xml:space="preserve">FY24 Competitive Grant </w:t>
                      </w:r>
                    </w:p>
                  </w:txbxContent>
                </v:textbox>
                <w10:wrap anchorx="margin" anchory="margin"/>
              </v:rect>
            </w:pict>
          </mc:Fallback>
        </mc:AlternateContent>
      </w:r>
    </w:p>
    <w:p w14:paraId="00000002" w14:textId="77777777" w:rsidR="0023506C" w:rsidRDefault="0023506C"/>
    <w:p w14:paraId="00000003" w14:textId="77777777" w:rsidR="0023506C" w:rsidRDefault="0023506C"/>
    <w:p w14:paraId="00000004" w14:textId="77777777" w:rsidR="0023506C" w:rsidRDefault="0023506C"/>
    <w:p w14:paraId="00000005" w14:textId="77777777" w:rsidR="0023506C" w:rsidRDefault="0023506C"/>
    <w:p w14:paraId="00000006" w14:textId="77777777" w:rsidR="0023506C" w:rsidRDefault="0023506C"/>
    <w:p w14:paraId="00000007" w14:textId="77777777" w:rsidR="0023506C" w:rsidRDefault="009518BA">
      <w:r>
        <w:rPr>
          <w:noProof/>
        </w:rPr>
        <w:drawing>
          <wp:anchor distT="0" distB="0" distL="0" distR="0" simplePos="0" relativeHeight="251659264" behindDoc="1" locked="0" layoutInCell="1" hidden="0" allowOverlap="1" wp14:anchorId="6C4F400B" wp14:editId="3758CF92">
            <wp:simplePos x="0" y="0"/>
            <wp:positionH relativeFrom="margin">
              <wp:align>center</wp:align>
            </wp:positionH>
            <wp:positionV relativeFrom="margin">
              <wp:posOffset>2075179</wp:posOffset>
            </wp:positionV>
            <wp:extent cx="7126232" cy="4417255"/>
            <wp:effectExtent l="0" t="0" r="0" b="0"/>
            <wp:wrapNone/>
            <wp:docPr id="68" name="image2.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ext&#10;&#10;Description automatically generated"/>
                    <pic:cNvPicPr preferRelativeResize="0"/>
                  </pic:nvPicPr>
                  <pic:blipFill>
                    <a:blip r:embed="rId9"/>
                    <a:srcRect/>
                    <a:stretch>
                      <a:fillRect/>
                    </a:stretch>
                  </pic:blipFill>
                  <pic:spPr>
                    <a:xfrm>
                      <a:off x="0" y="0"/>
                      <a:ext cx="7126232" cy="4417255"/>
                    </a:xfrm>
                    <a:prstGeom prst="rect">
                      <a:avLst/>
                    </a:prstGeom>
                    <a:ln/>
                  </pic:spPr>
                </pic:pic>
              </a:graphicData>
            </a:graphic>
          </wp:anchor>
        </w:drawing>
      </w:r>
    </w:p>
    <w:p w14:paraId="00000008" w14:textId="77777777" w:rsidR="0023506C" w:rsidRDefault="0023506C"/>
    <w:p w14:paraId="00000009" w14:textId="77777777" w:rsidR="0023506C" w:rsidRDefault="0023506C"/>
    <w:p w14:paraId="0000000A" w14:textId="77777777" w:rsidR="0023506C" w:rsidRDefault="0023506C"/>
    <w:p w14:paraId="0000000B" w14:textId="77777777" w:rsidR="0023506C" w:rsidRDefault="0023506C"/>
    <w:p w14:paraId="0000000C" w14:textId="77777777" w:rsidR="0023506C" w:rsidRDefault="0023506C"/>
    <w:p w14:paraId="0000000D" w14:textId="77777777" w:rsidR="0023506C" w:rsidRDefault="0023506C"/>
    <w:p w14:paraId="0000000E" w14:textId="77777777" w:rsidR="0023506C" w:rsidRDefault="0023506C"/>
    <w:p w14:paraId="0000000F" w14:textId="77777777" w:rsidR="0023506C" w:rsidRDefault="0023506C"/>
    <w:p w14:paraId="00000010" w14:textId="77777777" w:rsidR="0023506C" w:rsidRDefault="0023506C"/>
    <w:p w14:paraId="00000011" w14:textId="77777777" w:rsidR="0023506C" w:rsidRDefault="0023506C"/>
    <w:p w14:paraId="00000012" w14:textId="77777777" w:rsidR="0023506C" w:rsidRDefault="0023506C"/>
    <w:p w14:paraId="00000013" w14:textId="77777777" w:rsidR="0023506C" w:rsidRDefault="0023506C"/>
    <w:p w14:paraId="00000014" w14:textId="77777777" w:rsidR="0023506C" w:rsidRDefault="0023506C"/>
    <w:p w14:paraId="00000015" w14:textId="77777777" w:rsidR="0023506C" w:rsidRDefault="0023506C"/>
    <w:p w14:paraId="00000016" w14:textId="77777777" w:rsidR="0023506C" w:rsidRDefault="0023506C"/>
    <w:p w14:paraId="00000018" w14:textId="77777777" w:rsidR="0023506C" w:rsidRDefault="0023506C"/>
    <w:p w14:paraId="00000019" w14:textId="77777777" w:rsidR="0023506C" w:rsidRDefault="0023506C"/>
    <w:p w14:paraId="0000001A" w14:textId="77777777" w:rsidR="0023506C" w:rsidRDefault="009518BA">
      <w:r>
        <w:br w:type="page"/>
      </w:r>
    </w:p>
    <w:sdt>
      <w:sdtPr>
        <w:rPr>
          <w:rFonts w:ascii="Calibri" w:eastAsia="Calibri" w:hAnsi="Calibri" w:cs="Calibri"/>
          <w:color w:val="auto"/>
          <w:sz w:val="24"/>
          <w:szCs w:val="22"/>
        </w:rPr>
        <w:id w:val="-1460101571"/>
        <w:docPartObj>
          <w:docPartGallery w:val="Table of Contents"/>
          <w:docPartUnique/>
        </w:docPartObj>
      </w:sdtPr>
      <w:sdtEndPr>
        <w:rPr>
          <w:b/>
          <w:bCs/>
          <w:noProof/>
        </w:rPr>
      </w:sdtEndPr>
      <w:sdtContent>
        <w:p w14:paraId="6763AB1C" w14:textId="44021647" w:rsidR="009518BA" w:rsidRDefault="009518BA" w:rsidP="00135341">
          <w:pPr>
            <w:pStyle w:val="TOCHeading"/>
          </w:pPr>
          <w:r>
            <w:t>Contents</w:t>
          </w:r>
          <w:r w:rsidR="008B18AB">
            <w:t xml:space="preserve"> </w:t>
          </w:r>
        </w:p>
        <w:p w14:paraId="22B9A003" w14:textId="3BDCC7BA" w:rsidR="009518BA" w:rsidRDefault="009518BA">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8961599" w:history="1">
            <w:r w:rsidRPr="0091550F">
              <w:rPr>
                <w:rStyle w:val="Hyperlink"/>
                <w:noProof/>
              </w:rPr>
              <w:t>Grant Background</w:t>
            </w:r>
            <w:r>
              <w:rPr>
                <w:noProof/>
                <w:webHidden/>
              </w:rPr>
              <w:tab/>
            </w:r>
            <w:r>
              <w:rPr>
                <w:noProof/>
                <w:webHidden/>
              </w:rPr>
              <w:fldChar w:fldCharType="begin"/>
            </w:r>
            <w:r>
              <w:rPr>
                <w:noProof/>
                <w:webHidden/>
              </w:rPr>
              <w:instrText xml:space="preserve"> PAGEREF _Toc118961599 \h </w:instrText>
            </w:r>
            <w:r>
              <w:rPr>
                <w:noProof/>
                <w:webHidden/>
              </w:rPr>
            </w:r>
            <w:r>
              <w:rPr>
                <w:noProof/>
                <w:webHidden/>
              </w:rPr>
              <w:fldChar w:fldCharType="separate"/>
            </w:r>
            <w:r w:rsidR="005F1B11">
              <w:rPr>
                <w:noProof/>
                <w:webHidden/>
              </w:rPr>
              <w:t>3</w:t>
            </w:r>
            <w:r>
              <w:rPr>
                <w:noProof/>
                <w:webHidden/>
              </w:rPr>
              <w:fldChar w:fldCharType="end"/>
            </w:r>
          </w:hyperlink>
        </w:p>
        <w:p w14:paraId="463C533A" w14:textId="7AB2980F" w:rsidR="009518BA" w:rsidRDefault="006B4568">
          <w:pPr>
            <w:pStyle w:val="TOC1"/>
            <w:tabs>
              <w:tab w:val="right" w:leader="dot" w:pos="9350"/>
            </w:tabs>
            <w:rPr>
              <w:rFonts w:asciiTheme="minorHAnsi" w:eastAsiaTheme="minorEastAsia" w:hAnsiTheme="minorHAnsi" w:cstheme="minorBidi"/>
              <w:noProof/>
            </w:rPr>
          </w:pPr>
          <w:hyperlink w:anchor="_Toc118961600" w:history="1">
            <w:r w:rsidR="009518BA" w:rsidRPr="0091550F">
              <w:rPr>
                <w:rStyle w:val="Hyperlink"/>
                <w:noProof/>
              </w:rPr>
              <w:t>Grant Time Period</w:t>
            </w:r>
            <w:r w:rsidR="009518BA">
              <w:rPr>
                <w:noProof/>
                <w:webHidden/>
              </w:rPr>
              <w:tab/>
            </w:r>
            <w:r w:rsidR="009518BA">
              <w:rPr>
                <w:noProof/>
                <w:webHidden/>
              </w:rPr>
              <w:fldChar w:fldCharType="begin"/>
            </w:r>
            <w:r w:rsidR="009518BA">
              <w:rPr>
                <w:noProof/>
                <w:webHidden/>
              </w:rPr>
              <w:instrText xml:space="preserve"> PAGEREF _Toc118961600 \h </w:instrText>
            </w:r>
            <w:r w:rsidR="009518BA">
              <w:rPr>
                <w:noProof/>
                <w:webHidden/>
              </w:rPr>
            </w:r>
            <w:r w:rsidR="009518BA">
              <w:rPr>
                <w:noProof/>
                <w:webHidden/>
              </w:rPr>
              <w:fldChar w:fldCharType="separate"/>
            </w:r>
            <w:r w:rsidR="005F1B11">
              <w:rPr>
                <w:noProof/>
                <w:webHidden/>
              </w:rPr>
              <w:t>3</w:t>
            </w:r>
            <w:r w:rsidR="009518BA">
              <w:rPr>
                <w:noProof/>
                <w:webHidden/>
              </w:rPr>
              <w:fldChar w:fldCharType="end"/>
            </w:r>
          </w:hyperlink>
        </w:p>
        <w:p w14:paraId="1351C47F" w14:textId="486776DA" w:rsidR="009518BA" w:rsidRDefault="006B4568">
          <w:pPr>
            <w:pStyle w:val="TOC1"/>
            <w:tabs>
              <w:tab w:val="right" w:leader="dot" w:pos="9350"/>
            </w:tabs>
            <w:rPr>
              <w:rFonts w:asciiTheme="minorHAnsi" w:eastAsiaTheme="minorEastAsia" w:hAnsiTheme="minorHAnsi" w:cstheme="minorBidi"/>
              <w:noProof/>
            </w:rPr>
          </w:pPr>
          <w:hyperlink w:anchor="_Toc118961601" w:history="1">
            <w:r w:rsidR="009518BA" w:rsidRPr="0091550F">
              <w:rPr>
                <w:rStyle w:val="Hyperlink"/>
                <w:noProof/>
              </w:rPr>
              <w:t>Funding Authority</w:t>
            </w:r>
            <w:r w:rsidR="009518BA">
              <w:rPr>
                <w:noProof/>
                <w:webHidden/>
              </w:rPr>
              <w:tab/>
            </w:r>
            <w:r w:rsidR="009518BA">
              <w:rPr>
                <w:noProof/>
                <w:webHidden/>
              </w:rPr>
              <w:fldChar w:fldCharType="begin"/>
            </w:r>
            <w:r w:rsidR="009518BA">
              <w:rPr>
                <w:noProof/>
                <w:webHidden/>
              </w:rPr>
              <w:instrText xml:space="preserve"> PAGEREF _Toc118961601 \h </w:instrText>
            </w:r>
            <w:r w:rsidR="009518BA">
              <w:rPr>
                <w:noProof/>
                <w:webHidden/>
              </w:rPr>
            </w:r>
            <w:r w:rsidR="009518BA">
              <w:rPr>
                <w:noProof/>
                <w:webHidden/>
              </w:rPr>
              <w:fldChar w:fldCharType="separate"/>
            </w:r>
            <w:r w:rsidR="005F1B11">
              <w:rPr>
                <w:noProof/>
                <w:webHidden/>
              </w:rPr>
              <w:t>3</w:t>
            </w:r>
            <w:r w:rsidR="009518BA">
              <w:rPr>
                <w:noProof/>
                <w:webHidden/>
              </w:rPr>
              <w:fldChar w:fldCharType="end"/>
            </w:r>
          </w:hyperlink>
        </w:p>
        <w:p w14:paraId="42EBE93E" w14:textId="7F679C31" w:rsidR="009518BA" w:rsidRDefault="006B4568">
          <w:pPr>
            <w:pStyle w:val="TOC2"/>
            <w:tabs>
              <w:tab w:val="right" w:leader="dot" w:pos="9350"/>
            </w:tabs>
            <w:rPr>
              <w:rFonts w:asciiTheme="minorHAnsi" w:eastAsiaTheme="minorEastAsia" w:hAnsiTheme="minorHAnsi" w:cstheme="minorBidi"/>
              <w:noProof/>
            </w:rPr>
          </w:pPr>
          <w:hyperlink w:anchor="_Toc118961602" w:history="1">
            <w:r w:rsidR="009518BA" w:rsidRPr="0091550F">
              <w:rPr>
                <w:rStyle w:val="Hyperlink"/>
                <w:noProof/>
                <w:lang w:bidi="en-US"/>
              </w:rPr>
              <w:t>Total Funding Amount</w:t>
            </w:r>
            <w:r w:rsidR="009518BA">
              <w:rPr>
                <w:noProof/>
                <w:webHidden/>
              </w:rPr>
              <w:tab/>
            </w:r>
            <w:r w:rsidR="009518BA">
              <w:rPr>
                <w:noProof/>
                <w:webHidden/>
              </w:rPr>
              <w:fldChar w:fldCharType="begin"/>
            </w:r>
            <w:r w:rsidR="009518BA">
              <w:rPr>
                <w:noProof/>
                <w:webHidden/>
              </w:rPr>
              <w:instrText xml:space="preserve"> PAGEREF _Toc118961602 \h </w:instrText>
            </w:r>
            <w:r w:rsidR="009518BA">
              <w:rPr>
                <w:noProof/>
                <w:webHidden/>
              </w:rPr>
            </w:r>
            <w:r w:rsidR="009518BA">
              <w:rPr>
                <w:noProof/>
                <w:webHidden/>
              </w:rPr>
              <w:fldChar w:fldCharType="separate"/>
            </w:r>
            <w:r w:rsidR="005F1B11">
              <w:rPr>
                <w:noProof/>
                <w:webHidden/>
              </w:rPr>
              <w:t>3</w:t>
            </w:r>
            <w:r w:rsidR="009518BA">
              <w:rPr>
                <w:noProof/>
                <w:webHidden/>
              </w:rPr>
              <w:fldChar w:fldCharType="end"/>
            </w:r>
          </w:hyperlink>
        </w:p>
        <w:p w14:paraId="6F5FD6B2" w14:textId="5FD899C3" w:rsidR="009518BA" w:rsidRDefault="006B4568">
          <w:pPr>
            <w:pStyle w:val="TOC2"/>
            <w:tabs>
              <w:tab w:val="right" w:leader="dot" w:pos="9350"/>
            </w:tabs>
            <w:rPr>
              <w:rFonts w:asciiTheme="minorHAnsi" w:eastAsiaTheme="minorEastAsia" w:hAnsiTheme="minorHAnsi" w:cstheme="minorBidi"/>
              <w:noProof/>
            </w:rPr>
          </w:pPr>
          <w:hyperlink w:anchor="_Toc118961603" w:history="1">
            <w:r w:rsidR="009518BA" w:rsidRPr="0091550F">
              <w:rPr>
                <w:rStyle w:val="Hyperlink"/>
                <w:noProof/>
                <w:lang w:bidi="en-US"/>
              </w:rPr>
              <w:t>Tiered Funding Model</w:t>
            </w:r>
            <w:r w:rsidR="009518BA">
              <w:rPr>
                <w:noProof/>
                <w:webHidden/>
              </w:rPr>
              <w:tab/>
            </w:r>
            <w:r w:rsidR="009518BA">
              <w:rPr>
                <w:noProof/>
                <w:webHidden/>
              </w:rPr>
              <w:fldChar w:fldCharType="begin"/>
            </w:r>
            <w:r w:rsidR="009518BA">
              <w:rPr>
                <w:noProof/>
                <w:webHidden/>
              </w:rPr>
              <w:instrText xml:space="preserve"> PAGEREF _Toc118961603 \h </w:instrText>
            </w:r>
            <w:r w:rsidR="009518BA">
              <w:rPr>
                <w:noProof/>
                <w:webHidden/>
              </w:rPr>
            </w:r>
            <w:r w:rsidR="009518BA">
              <w:rPr>
                <w:noProof/>
                <w:webHidden/>
              </w:rPr>
              <w:fldChar w:fldCharType="separate"/>
            </w:r>
            <w:r w:rsidR="005F1B11">
              <w:rPr>
                <w:noProof/>
                <w:webHidden/>
              </w:rPr>
              <w:t>4</w:t>
            </w:r>
            <w:r w:rsidR="009518BA">
              <w:rPr>
                <w:noProof/>
                <w:webHidden/>
              </w:rPr>
              <w:fldChar w:fldCharType="end"/>
            </w:r>
          </w:hyperlink>
        </w:p>
        <w:p w14:paraId="4ABC6F70" w14:textId="0CC1061D" w:rsidR="009518BA" w:rsidRDefault="006B4568">
          <w:pPr>
            <w:pStyle w:val="TOC2"/>
            <w:tabs>
              <w:tab w:val="right" w:leader="dot" w:pos="9350"/>
            </w:tabs>
            <w:rPr>
              <w:rFonts w:asciiTheme="minorHAnsi" w:eastAsiaTheme="minorEastAsia" w:hAnsiTheme="minorHAnsi" w:cstheme="minorBidi"/>
              <w:noProof/>
            </w:rPr>
          </w:pPr>
          <w:hyperlink w:anchor="_Toc118961604" w:history="1">
            <w:r w:rsidR="009518BA" w:rsidRPr="0091550F">
              <w:rPr>
                <w:rStyle w:val="Hyperlink"/>
                <w:noProof/>
                <w:lang w:bidi="en-US"/>
              </w:rPr>
              <w:t>Funding Approval</w:t>
            </w:r>
            <w:r w:rsidR="009518BA">
              <w:rPr>
                <w:noProof/>
                <w:webHidden/>
              </w:rPr>
              <w:tab/>
            </w:r>
            <w:r w:rsidR="009518BA">
              <w:rPr>
                <w:noProof/>
                <w:webHidden/>
              </w:rPr>
              <w:fldChar w:fldCharType="begin"/>
            </w:r>
            <w:r w:rsidR="009518BA">
              <w:rPr>
                <w:noProof/>
                <w:webHidden/>
              </w:rPr>
              <w:instrText xml:space="preserve"> PAGEREF _Toc118961604 \h </w:instrText>
            </w:r>
            <w:r w:rsidR="009518BA">
              <w:rPr>
                <w:noProof/>
                <w:webHidden/>
              </w:rPr>
            </w:r>
            <w:r w:rsidR="009518BA">
              <w:rPr>
                <w:noProof/>
                <w:webHidden/>
              </w:rPr>
              <w:fldChar w:fldCharType="separate"/>
            </w:r>
            <w:r w:rsidR="005F1B11">
              <w:rPr>
                <w:noProof/>
                <w:webHidden/>
              </w:rPr>
              <w:t>4</w:t>
            </w:r>
            <w:r w:rsidR="009518BA">
              <w:rPr>
                <w:noProof/>
                <w:webHidden/>
              </w:rPr>
              <w:fldChar w:fldCharType="end"/>
            </w:r>
          </w:hyperlink>
        </w:p>
        <w:p w14:paraId="3A0BF06F" w14:textId="78AEA37D" w:rsidR="009518BA" w:rsidRDefault="006B4568">
          <w:pPr>
            <w:pStyle w:val="TOC2"/>
            <w:tabs>
              <w:tab w:val="right" w:leader="dot" w:pos="9350"/>
            </w:tabs>
            <w:rPr>
              <w:rFonts w:asciiTheme="minorHAnsi" w:eastAsiaTheme="minorEastAsia" w:hAnsiTheme="minorHAnsi" w:cstheme="minorBidi"/>
              <w:noProof/>
            </w:rPr>
          </w:pPr>
          <w:hyperlink w:anchor="_Toc118961605" w:history="1">
            <w:r w:rsidR="009518BA" w:rsidRPr="0091550F">
              <w:rPr>
                <w:rStyle w:val="Hyperlink"/>
                <w:noProof/>
                <w:lang w:bidi="en-US"/>
              </w:rPr>
              <w:t>Geographic Reach</w:t>
            </w:r>
            <w:r w:rsidR="009518BA">
              <w:rPr>
                <w:noProof/>
                <w:webHidden/>
              </w:rPr>
              <w:tab/>
            </w:r>
            <w:r w:rsidR="009518BA">
              <w:rPr>
                <w:noProof/>
                <w:webHidden/>
              </w:rPr>
              <w:fldChar w:fldCharType="begin"/>
            </w:r>
            <w:r w:rsidR="009518BA">
              <w:rPr>
                <w:noProof/>
                <w:webHidden/>
              </w:rPr>
              <w:instrText xml:space="preserve"> PAGEREF _Toc118961605 \h </w:instrText>
            </w:r>
            <w:r w:rsidR="009518BA">
              <w:rPr>
                <w:noProof/>
                <w:webHidden/>
              </w:rPr>
            </w:r>
            <w:r w:rsidR="009518BA">
              <w:rPr>
                <w:noProof/>
                <w:webHidden/>
              </w:rPr>
              <w:fldChar w:fldCharType="separate"/>
            </w:r>
            <w:r w:rsidR="005F1B11">
              <w:rPr>
                <w:noProof/>
                <w:webHidden/>
              </w:rPr>
              <w:t>5</w:t>
            </w:r>
            <w:r w:rsidR="009518BA">
              <w:rPr>
                <w:noProof/>
                <w:webHidden/>
              </w:rPr>
              <w:fldChar w:fldCharType="end"/>
            </w:r>
          </w:hyperlink>
        </w:p>
        <w:p w14:paraId="77139682" w14:textId="77C86405" w:rsidR="009518BA" w:rsidRDefault="006B4568">
          <w:pPr>
            <w:pStyle w:val="TOC2"/>
            <w:tabs>
              <w:tab w:val="right" w:leader="dot" w:pos="9350"/>
            </w:tabs>
            <w:rPr>
              <w:rFonts w:asciiTheme="minorHAnsi" w:eastAsiaTheme="minorEastAsia" w:hAnsiTheme="minorHAnsi" w:cstheme="minorBidi"/>
              <w:noProof/>
            </w:rPr>
          </w:pPr>
          <w:hyperlink w:anchor="_Toc118961606" w:history="1">
            <w:r w:rsidR="009518BA" w:rsidRPr="0091550F">
              <w:rPr>
                <w:rStyle w:val="Hyperlink"/>
                <w:noProof/>
                <w:lang w:bidi="en-US"/>
              </w:rPr>
              <w:t>Grant Awards</w:t>
            </w:r>
            <w:r w:rsidR="009518BA">
              <w:rPr>
                <w:noProof/>
                <w:webHidden/>
              </w:rPr>
              <w:tab/>
            </w:r>
            <w:r w:rsidR="009518BA">
              <w:rPr>
                <w:noProof/>
                <w:webHidden/>
              </w:rPr>
              <w:fldChar w:fldCharType="begin"/>
            </w:r>
            <w:r w:rsidR="009518BA">
              <w:rPr>
                <w:noProof/>
                <w:webHidden/>
              </w:rPr>
              <w:instrText xml:space="preserve"> PAGEREF _Toc118961606 \h </w:instrText>
            </w:r>
            <w:r w:rsidR="009518BA">
              <w:rPr>
                <w:noProof/>
                <w:webHidden/>
              </w:rPr>
            </w:r>
            <w:r w:rsidR="009518BA">
              <w:rPr>
                <w:noProof/>
                <w:webHidden/>
              </w:rPr>
              <w:fldChar w:fldCharType="separate"/>
            </w:r>
            <w:r w:rsidR="005F1B11">
              <w:rPr>
                <w:noProof/>
                <w:webHidden/>
              </w:rPr>
              <w:t>5</w:t>
            </w:r>
            <w:r w:rsidR="009518BA">
              <w:rPr>
                <w:noProof/>
                <w:webHidden/>
              </w:rPr>
              <w:fldChar w:fldCharType="end"/>
            </w:r>
          </w:hyperlink>
        </w:p>
        <w:p w14:paraId="4581DE4E" w14:textId="0FCBA2C7" w:rsidR="009518BA" w:rsidRDefault="006B4568">
          <w:pPr>
            <w:pStyle w:val="TOC1"/>
            <w:tabs>
              <w:tab w:val="right" w:leader="dot" w:pos="9350"/>
            </w:tabs>
            <w:rPr>
              <w:rFonts w:asciiTheme="minorHAnsi" w:eastAsiaTheme="minorEastAsia" w:hAnsiTheme="minorHAnsi" w:cstheme="minorBidi"/>
              <w:noProof/>
            </w:rPr>
          </w:pPr>
          <w:hyperlink w:anchor="_Toc118961607" w:history="1">
            <w:r w:rsidR="009518BA" w:rsidRPr="0091550F">
              <w:rPr>
                <w:rStyle w:val="Hyperlink"/>
                <w:noProof/>
              </w:rPr>
              <w:t>Eligible Applicants</w:t>
            </w:r>
            <w:r w:rsidR="009518BA">
              <w:rPr>
                <w:noProof/>
                <w:webHidden/>
              </w:rPr>
              <w:tab/>
            </w:r>
            <w:r w:rsidR="009518BA">
              <w:rPr>
                <w:noProof/>
                <w:webHidden/>
              </w:rPr>
              <w:fldChar w:fldCharType="begin"/>
            </w:r>
            <w:r w:rsidR="009518BA">
              <w:rPr>
                <w:noProof/>
                <w:webHidden/>
              </w:rPr>
              <w:instrText xml:space="preserve"> PAGEREF _Toc118961607 \h </w:instrText>
            </w:r>
            <w:r w:rsidR="009518BA">
              <w:rPr>
                <w:noProof/>
                <w:webHidden/>
              </w:rPr>
            </w:r>
            <w:r w:rsidR="009518BA">
              <w:rPr>
                <w:noProof/>
                <w:webHidden/>
              </w:rPr>
              <w:fldChar w:fldCharType="separate"/>
            </w:r>
            <w:r w:rsidR="005F1B11">
              <w:rPr>
                <w:noProof/>
                <w:webHidden/>
              </w:rPr>
              <w:t>5</w:t>
            </w:r>
            <w:r w:rsidR="009518BA">
              <w:rPr>
                <w:noProof/>
                <w:webHidden/>
              </w:rPr>
              <w:fldChar w:fldCharType="end"/>
            </w:r>
          </w:hyperlink>
        </w:p>
        <w:p w14:paraId="223A3187" w14:textId="63EE04B6" w:rsidR="009518BA" w:rsidRDefault="006B4568">
          <w:pPr>
            <w:pStyle w:val="TOC2"/>
            <w:tabs>
              <w:tab w:val="right" w:leader="dot" w:pos="9350"/>
            </w:tabs>
            <w:rPr>
              <w:rFonts w:asciiTheme="minorHAnsi" w:eastAsiaTheme="minorEastAsia" w:hAnsiTheme="minorHAnsi" w:cstheme="minorBidi"/>
              <w:noProof/>
            </w:rPr>
          </w:pPr>
          <w:hyperlink w:anchor="_Toc118961608" w:history="1">
            <w:r w:rsidR="009518BA" w:rsidRPr="0091550F">
              <w:rPr>
                <w:rStyle w:val="Hyperlink"/>
                <w:noProof/>
                <w:lang w:bidi="en-US"/>
              </w:rPr>
              <w:t>School Eligibility</w:t>
            </w:r>
            <w:r w:rsidR="009518BA">
              <w:rPr>
                <w:noProof/>
                <w:webHidden/>
              </w:rPr>
              <w:tab/>
            </w:r>
            <w:r w:rsidR="009518BA">
              <w:rPr>
                <w:noProof/>
                <w:webHidden/>
              </w:rPr>
              <w:fldChar w:fldCharType="begin"/>
            </w:r>
            <w:r w:rsidR="009518BA">
              <w:rPr>
                <w:noProof/>
                <w:webHidden/>
              </w:rPr>
              <w:instrText xml:space="preserve"> PAGEREF _Toc118961608 \h </w:instrText>
            </w:r>
            <w:r w:rsidR="009518BA">
              <w:rPr>
                <w:noProof/>
                <w:webHidden/>
              </w:rPr>
            </w:r>
            <w:r w:rsidR="009518BA">
              <w:rPr>
                <w:noProof/>
                <w:webHidden/>
              </w:rPr>
              <w:fldChar w:fldCharType="separate"/>
            </w:r>
            <w:r w:rsidR="005F1B11">
              <w:rPr>
                <w:noProof/>
                <w:webHidden/>
              </w:rPr>
              <w:t>6</w:t>
            </w:r>
            <w:r w:rsidR="009518BA">
              <w:rPr>
                <w:noProof/>
                <w:webHidden/>
              </w:rPr>
              <w:fldChar w:fldCharType="end"/>
            </w:r>
          </w:hyperlink>
        </w:p>
        <w:p w14:paraId="2D8ABDB1" w14:textId="1C2AA207" w:rsidR="009518BA" w:rsidRDefault="006B4568">
          <w:pPr>
            <w:pStyle w:val="TOC2"/>
            <w:tabs>
              <w:tab w:val="right" w:leader="dot" w:pos="9350"/>
            </w:tabs>
            <w:rPr>
              <w:rFonts w:asciiTheme="minorHAnsi" w:eastAsiaTheme="minorEastAsia" w:hAnsiTheme="minorHAnsi" w:cstheme="minorBidi"/>
              <w:noProof/>
            </w:rPr>
          </w:pPr>
          <w:hyperlink w:anchor="_Toc118961609" w:history="1">
            <w:r w:rsidR="009518BA" w:rsidRPr="0091550F">
              <w:rPr>
                <w:rStyle w:val="Hyperlink"/>
                <w:noProof/>
                <w:lang w:bidi="en-US"/>
              </w:rPr>
              <w:t>Private School Students</w:t>
            </w:r>
            <w:r w:rsidR="009518BA">
              <w:rPr>
                <w:noProof/>
                <w:webHidden/>
              </w:rPr>
              <w:tab/>
            </w:r>
            <w:r w:rsidR="009518BA">
              <w:rPr>
                <w:noProof/>
                <w:webHidden/>
              </w:rPr>
              <w:fldChar w:fldCharType="begin"/>
            </w:r>
            <w:r w:rsidR="009518BA">
              <w:rPr>
                <w:noProof/>
                <w:webHidden/>
              </w:rPr>
              <w:instrText xml:space="preserve"> PAGEREF _Toc118961609 \h </w:instrText>
            </w:r>
            <w:r w:rsidR="009518BA">
              <w:rPr>
                <w:noProof/>
                <w:webHidden/>
              </w:rPr>
            </w:r>
            <w:r w:rsidR="009518BA">
              <w:rPr>
                <w:noProof/>
                <w:webHidden/>
              </w:rPr>
              <w:fldChar w:fldCharType="separate"/>
            </w:r>
            <w:r w:rsidR="005F1B11">
              <w:rPr>
                <w:noProof/>
                <w:webHidden/>
              </w:rPr>
              <w:t>6</w:t>
            </w:r>
            <w:r w:rsidR="009518BA">
              <w:rPr>
                <w:noProof/>
                <w:webHidden/>
              </w:rPr>
              <w:fldChar w:fldCharType="end"/>
            </w:r>
          </w:hyperlink>
        </w:p>
        <w:p w14:paraId="3E9C0B3D" w14:textId="6F041EF6" w:rsidR="009518BA" w:rsidRDefault="006B4568">
          <w:pPr>
            <w:pStyle w:val="TOC2"/>
            <w:tabs>
              <w:tab w:val="right" w:leader="dot" w:pos="9350"/>
            </w:tabs>
            <w:rPr>
              <w:rFonts w:asciiTheme="minorHAnsi" w:eastAsiaTheme="minorEastAsia" w:hAnsiTheme="minorHAnsi" w:cstheme="minorBidi"/>
              <w:noProof/>
            </w:rPr>
          </w:pPr>
          <w:hyperlink w:anchor="_Toc118961610" w:history="1">
            <w:r w:rsidR="009518BA" w:rsidRPr="0091550F">
              <w:rPr>
                <w:rStyle w:val="Hyperlink"/>
                <w:noProof/>
                <w:lang w:bidi="en-US"/>
              </w:rPr>
              <w:t>Consortiums</w:t>
            </w:r>
            <w:r w:rsidR="009518BA">
              <w:rPr>
                <w:noProof/>
                <w:webHidden/>
              </w:rPr>
              <w:tab/>
            </w:r>
            <w:r w:rsidR="009518BA">
              <w:rPr>
                <w:noProof/>
                <w:webHidden/>
              </w:rPr>
              <w:fldChar w:fldCharType="begin"/>
            </w:r>
            <w:r w:rsidR="009518BA">
              <w:rPr>
                <w:noProof/>
                <w:webHidden/>
              </w:rPr>
              <w:instrText xml:space="preserve"> PAGEREF _Toc118961610 \h </w:instrText>
            </w:r>
            <w:r w:rsidR="009518BA">
              <w:rPr>
                <w:noProof/>
                <w:webHidden/>
              </w:rPr>
            </w:r>
            <w:r w:rsidR="009518BA">
              <w:rPr>
                <w:noProof/>
                <w:webHidden/>
              </w:rPr>
              <w:fldChar w:fldCharType="separate"/>
            </w:r>
            <w:r w:rsidR="005F1B11">
              <w:rPr>
                <w:noProof/>
                <w:webHidden/>
              </w:rPr>
              <w:t>7</w:t>
            </w:r>
            <w:r w:rsidR="009518BA">
              <w:rPr>
                <w:noProof/>
                <w:webHidden/>
              </w:rPr>
              <w:fldChar w:fldCharType="end"/>
            </w:r>
          </w:hyperlink>
        </w:p>
        <w:p w14:paraId="0367F822" w14:textId="75001CCB" w:rsidR="009518BA" w:rsidRDefault="006B4568">
          <w:pPr>
            <w:pStyle w:val="TOC1"/>
            <w:tabs>
              <w:tab w:val="right" w:leader="dot" w:pos="9350"/>
            </w:tabs>
            <w:rPr>
              <w:rFonts w:asciiTheme="minorHAnsi" w:eastAsiaTheme="minorEastAsia" w:hAnsiTheme="minorHAnsi" w:cstheme="minorBidi"/>
              <w:noProof/>
            </w:rPr>
          </w:pPr>
          <w:hyperlink w:anchor="_Toc118961611" w:history="1">
            <w:r w:rsidR="009518BA" w:rsidRPr="0091550F">
              <w:rPr>
                <w:rStyle w:val="Hyperlink"/>
                <w:noProof/>
              </w:rPr>
              <w:t>Program Delivery</w:t>
            </w:r>
            <w:r w:rsidR="009518BA">
              <w:rPr>
                <w:noProof/>
                <w:webHidden/>
              </w:rPr>
              <w:tab/>
            </w:r>
            <w:r w:rsidR="009518BA">
              <w:rPr>
                <w:noProof/>
                <w:webHidden/>
              </w:rPr>
              <w:fldChar w:fldCharType="begin"/>
            </w:r>
            <w:r w:rsidR="009518BA">
              <w:rPr>
                <w:noProof/>
                <w:webHidden/>
              </w:rPr>
              <w:instrText xml:space="preserve"> PAGEREF _Toc118961611 \h </w:instrText>
            </w:r>
            <w:r w:rsidR="009518BA">
              <w:rPr>
                <w:noProof/>
                <w:webHidden/>
              </w:rPr>
            </w:r>
            <w:r w:rsidR="009518BA">
              <w:rPr>
                <w:noProof/>
                <w:webHidden/>
              </w:rPr>
              <w:fldChar w:fldCharType="separate"/>
            </w:r>
            <w:r w:rsidR="005F1B11">
              <w:rPr>
                <w:noProof/>
                <w:webHidden/>
              </w:rPr>
              <w:t>7</w:t>
            </w:r>
            <w:r w:rsidR="009518BA">
              <w:rPr>
                <w:noProof/>
                <w:webHidden/>
              </w:rPr>
              <w:fldChar w:fldCharType="end"/>
            </w:r>
          </w:hyperlink>
        </w:p>
        <w:p w14:paraId="46A6E314" w14:textId="3E455D82" w:rsidR="009518BA" w:rsidRDefault="006B4568">
          <w:pPr>
            <w:pStyle w:val="TOC2"/>
            <w:tabs>
              <w:tab w:val="right" w:leader="dot" w:pos="9350"/>
            </w:tabs>
            <w:rPr>
              <w:rFonts w:asciiTheme="minorHAnsi" w:eastAsiaTheme="minorEastAsia" w:hAnsiTheme="minorHAnsi" w:cstheme="minorBidi"/>
              <w:noProof/>
            </w:rPr>
          </w:pPr>
          <w:hyperlink w:anchor="_Toc118961612" w:history="1">
            <w:r w:rsidR="009518BA" w:rsidRPr="0091550F">
              <w:rPr>
                <w:rStyle w:val="Hyperlink"/>
                <w:noProof/>
                <w:lang w:bidi="en-US"/>
              </w:rPr>
              <w:t>Authorized Program Activities</w:t>
            </w:r>
            <w:r w:rsidR="009518BA">
              <w:rPr>
                <w:noProof/>
                <w:webHidden/>
              </w:rPr>
              <w:tab/>
            </w:r>
            <w:r w:rsidR="009518BA">
              <w:rPr>
                <w:noProof/>
                <w:webHidden/>
              </w:rPr>
              <w:fldChar w:fldCharType="begin"/>
            </w:r>
            <w:r w:rsidR="009518BA">
              <w:rPr>
                <w:noProof/>
                <w:webHidden/>
              </w:rPr>
              <w:instrText xml:space="preserve"> PAGEREF _Toc118961612 \h </w:instrText>
            </w:r>
            <w:r w:rsidR="009518BA">
              <w:rPr>
                <w:noProof/>
                <w:webHidden/>
              </w:rPr>
            </w:r>
            <w:r w:rsidR="009518BA">
              <w:rPr>
                <w:noProof/>
                <w:webHidden/>
              </w:rPr>
              <w:fldChar w:fldCharType="separate"/>
            </w:r>
            <w:r w:rsidR="005F1B11">
              <w:rPr>
                <w:noProof/>
                <w:webHidden/>
              </w:rPr>
              <w:t>7</w:t>
            </w:r>
            <w:r w:rsidR="009518BA">
              <w:rPr>
                <w:noProof/>
                <w:webHidden/>
              </w:rPr>
              <w:fldChar w:fldCharType="end"/>
            </w:r>
          </w:hyperlink>
        </w:p>
        <w:p w14:paraId="0B624EFC" w14:textId="4103D2E8" w:rsidR="009518BA" w:rsidRDefault="006B4568">
          <w:pPr>
            <w:pStyle w:val="TOC2"/>
            <w:tabs>
              <w:tab w:val="right" w:leader="dot" w:pos="9350"/>
            </w:tabs>
            <w:rPr>
              <w:rFonts w:asciiTheme="minorHAnsi" w:eastAsiaTheme="minorEastAsia" w:hAnsiTheme="minorHAnsi" w:cstheme="minorBidi"/>
              <w:noProof/>
            </w:rPr>
          </w:pPr>
          <w:hyperlink w:anchor="_Toc118961613" w:history="1">
            <w:r w:rsidR="009518BA" w:rsidRPr="0091550F">
              <w:rPr>
                <w:rStyle w:val="Hyperlink"/>
                <w:noProof/>
                <w:lang w:bidi="en-US"/>
              </w:rPr>
              <w:t>Program Components</w:t>
            </w:r>
            <w:r w:rsidR="009518BA">
              <w:rPr>
                <w:noProof/>
                <w:webHidden/>
              </w:rPr>
              <w:tab/>
            </w:r>
            <w:r w:rsidR="009518BA">
              <w:rPr>
                <w:noProof/>
                <w:webHidden/>
              </w:rPr>
              <w:fldChar w:fldCharType="begin"/>
            </w:r>
            <w:r w:rsidR="009518BA">
              <w:rPr>
                <w:noProof/>
                <w:webHidden/>
              </w:rPr>
              <w:instrText xml:space="preserve"> PAGEREF _Toc118961613 \h </w:instrText>
            </w:r>
            <w:r w:rsidR="009518BA">
              <w:rPr>
                <w:noProof/>
                <w:webHidden/>
              </w:rPr>
            </w:r>
            <w:r w:rsidR="009518BA">
              <w:rPr>
                <w:noProof/>
                <w:webHidden/>
              </w:rPr>
              <w:fldChar w:fldCharType="separate"/>
            </w:r>
            <w:r w:rsidR="005F1B11">
              <w:rPr>
                <w:noProof/>
                <w:webHidden/>
              </w:rPr>
              <w:t>8</w:t>
            </w:r>
            <w:r w:rsidR="009518BA">
              <w:rPr>
                <w:noProof/>
                <w:webHidden/>
              </w:rPr>
              <w:fldChar w:fldCharType="end"/>
            </w:r>
          </w:hyperlink>
        </w:p>
        <w:p w14:paraId="557CCF6B" w14:textId="1860247F" w:rsidR="009518BA" w:rsidRDefault="006B4568">
          <w:pPr>
            <w:pStyle w:val="TOC1"/>
            <w:tabs>
              <w:tab w:val="right" w:leader="dot" w:pos="9350"/>
            </w:tabs>
            <w:rPr>
              <w:rFonts w:asciiTheme="minorHAnsi" w:eastAsiaTheme="minorEastAsia" w:hAnsiTheme="minorHAnsi" w:cstheme="minorBidi"/>
              <w:noProof/>
            </w:rPr>
          </w:pPr>
          <w:hyperlink w:anchor="_Toc118961614" w:history="1">
            <w:r w:rsidR="009518BA" w:rsidRPr="0091550F">
              <w:rPr>
                <w:rStyle w:val="Hyperlink"/>
                <w:noProof/>
              </w:rPr>
              <w:t>Continuous Quality Improvement: Monitoring, Evaluation and Reporting Requirements</w:t>
            </w:r>
            <w:r w:rsidR="009518BA">
              <w:rPr>
                <w:noProof/>
                <w:webHidden/>
              </w:rPr>
              <w:tab/>
            </w:r>
            <w:r w:rsidR="009518BA">
              <w:rPr>
                <w:noProof/>
                <w:webHidden/>
              </w:rPr>
              <w:fldChar w:fldCharType="begin"/>
            </w:r>
            <w:r w:rsidR="009518BA">
              <w:rPr>
                <w:noProof/>
                <w:webHidden/>
              </w:rPr>
              <w:instrText xml:space="preserve"> PAGEREF _Toc118961614 \h </w:instrText>
            </w:r>
            <w:r w:rsidR="009518BA">
              <w:rPr>
                <w:noProof/>
                <w:webHidden/>
              </w:rPr>
            </w:r>
            <w:r w:rsidR="009518BA">
              <w:rPr>
                <w:noProof/>
                <w:webHidden/>
              </w:rPr>
              <w:fldChar w:fldCharType="separate"/>
            </w:r>
            <w:r w:rsidR="005F1B11">
              <w:rPr>
                <w:noProof/>
                <w:webHidden/>
              </w:rPr>
              <w:t>8</w:t>
            </w:r>
            <w:r w:rsidR="009518BA">
              <w:rPr>
                <w:noProof/>
                <w:webHidden/>
              </w:rPr>
              <w:fldChar w:fldCharType="end"/>
            </w:r>
          </w:hyperlink>
        </w:p>
        <w:p w14:paraId="302E2CB7" w14:textId="28FB837D" w:rsidR="009518BA" w:rsidRDefault="006B4568">
          <w:pPr>
            <w:pStyle w:val="TOC2"/>
            <w:tabs>
              <w:tab w:val="right" w:leader="dot" w:pos="9350"/>
            </w:tabs>
            <w:rPr>
              <w:rFonts w:asciiTheme="minorHAnsi" w:eastAsiaTheme="minorEastAsia" w:hAnsiTheme="minorHAnsi" w:cstheme="minorBidi"/>
              <w:noProof/>
            </w:rPr>
          </w:pPr>
          <w:hyperlink w:anchor="_Toc118961615" w:history="1">
            <w:r w:rsidR="009518BA" w:rsidRPr="0091550F">
              <w:rPr>
                <w:rStyle w:val="Hyperlink"/>
                <w:noProof/>
                <w:lang w:bidi="en-US"/>
              </w:rPr>
              <w:t>Continuous Quality Improvement Process (CQIP)</w:t>
            </w:r>
            <w:r w:rsidR="009518BA">
              <w:rPr>
                <w:noProof/>
                <w:webHidden/>
              </w:rPr>
              <w:tab/>
            </w:r>
            <w:r w:rsidR="009518BA">
              <w:rPr>
                <w:noProof/>
                <w:webHidden/>
              </w:rPr>
              <w:fldChar w:fldCharType="begin"/>
            </w:r>
            <w:r w:rsidR="009518BA">
              <w:rPr>
                <w:noProof/>
                <w:webHidden/>
              </w:rPr>
              <w:instrText xml:space="preserve"> PAGEREF _Toc118961615 \h </w:instrText>
            </w:r>
            <w:r w:rsidR="009518BA">
              <w:rPr>
                <w:noProof/>
                <w:webHidden/>
              </w:rPr>
            </w:r>
            <w:r w:rsidR="009518BA">
              <w:rPr>
                <w:noProof/>
                <w:webHidden/>
              </w:rPr>
              <w:fldChar w:fldCharType="separate"/>
            </w:r>
            <w:r w:rsidR="005F1B11">
              <w:rPr>
                <w:noProof/>
                <w:webHidden/>
              </w:rPr>
              <w:t>9</w:t>
            </w:r>
            <w:r w:rsidR="009518BA">
              <w:rPr>
                <w:noProof/>
                <w:webHidden/>
              </w:rPr>
              <w:fldChar w:fldCharType="end"/>
            </w:r>
          </w:hyperlink>
        </w:p>
        <w:p w14:paraId="76763115" w14:textId="3D7460BA" w:rsidR="009518BA" w:rsidRDefault="006B4568">
          <w:pPr>
            <w:pStyle w:val="TOC2"/>
            <w:tabs>
              <w:tab w:val="right" w:leader="dot" w:pos="9350"/>
            </w:tabs>
            <w:rPr>
              <w:rFonts w:asciiTheme="minorHAnsi" w:eastAsiaTheme="minorEastAsia" w:hAnsiTheme="minorHAnsi" w:cstheme="minorBidi"/>
              <w:noProof/>
            </w:rPr>
          </w:pPr>
          <w:hyperlink w:anchor="_Toc118961616" w:history="1">
            <w:r w:rsidR="009518BA" w:rsidRPr="0091550F">
              <w:rPr>
                <w:rStyle w:val="Hyperlink"/>
                <w:noProof/>
                <w:lang w:bidi="en-US"/>
              </w:rPr>
              <w:t>Required Data Submission</w:t>
            </w:r>
            <w:r w:rsidR="009518BA">
              <w:rPr>
                <w:noProof/>
                <w:webHidden/>
              </w:rPr>
              <w:tab/>
            </w:r>
            <w:r w:rsidR="009518BA">
              <w:rPr>
                <w:noProof/>
                <w:webHidden/>
              </w:rPr>
              <w:fldChar w:fldCharType="begin"/>
            </w:r>
            <w:r w:rsidR="009518BA">
              <w:rPr>
                <w:noProof/>
                <w:webHidden/>
              </w:rPr>
              <w:instrText xml:space="preserve"> PAGEREF _Toc118961616 \h </w:instrText>
            </w:r>
            <w:r w:rsidR="009518BA">
              <w:rPr>
                <w:noProof/>
                <w:webHidden/>
              </w:rPr>
            </w:r>
            <w:r w:rsidR="009518BA">
              <w:rPr>
                <w:noProof/>
                <w:webHidden/>
              </w:rPr>
              <w:fldChar w:fldCharType="separate"/>
            </w:r>
            <w:r w:rsidR="005F1B11">
              <w:rPr>
                <w:noProof/>
                <w:webHidden/>
              </w:rPr>
              <w:t>9</w:t>
            </w:r>
            <w:r w:rsidR="009518BA">
              <w:rPr>
                <w:noProof/>
                <w:webHidden/>
              </w:rPr>
              <w:fldChar w:fldCharType="end"/>
            </w:r>
          </w:hyperlink>
        </w:p>
        <w:p w14:paraId="2F45F335" w14:textId="5018BD41" w:rsidR="009518BA" w:rsidRDefault="006B4568">
          <w:pPr>
            <w:pStyle w:val="TOC2"/>
            <w:tabs>
              <w:tab w:val="right" w:leader="dot" w:pos="9350"/>
            </w:tabs>
            <w:rPr>
              <w:rFonts w:asciiTheme="minorHAnsi" w:eastAsiaTheme="minorEastAsia" w:hAnsiTheme="minorHAnsi" w:cstheme="minorBidi"/>
              <w:noProof/>
            </w:rPr>
          </w:pPr>
          <w:hyperlink w:anchor="_Toc118961617" w:history="1">
            <w:r w:rsidR="009518BA" w:rsidRPr="0091550F">
              <w:rPr>
                <w:rStyle w:val="Hyperlink"/>
                <w:noProof/>
                <w:lang w:bidi="en-US"/>
              </w:rPr>
              <w:t>Monitoring Requirement</w:t>
            </w:r>
            <w:r w:rsidR="009518BA">
              <w:rPr>
                <w:noProof/>
                <w:webHidden/>
              </w:rPr>
              <w:tab/>
            </w:r>
            <w:r w:rsidR="009518BA">
              <w:rPr>
                <w:noProof/>
                <w:webHidden/>
              </w:rPr>
              <w:fldChar w:fldCharType="begin"/>
            </w:r>
            <w:r w:rsidR="009518BA">
              <w:rPr>
                <w:noProof/>
                <w:webHidden/>
              </w:rPr>
              <w:instrText xml:space="preserve"> PAGEREF _Toc118961617 \h </w:instrText>
            </w:r>
            <w:r w:rsidR="009518BA">
              <w:rPr>
                <w:noProof/>
                <w:webHidden/>
              </w:rPr>
            </w:r>
            <w:r w:rsidR="009518BA">
              <w:rPr>
                <w:noProof/>
                <w:webHidden/>
              </w:rPr>
              <w:fldChar w:fldCharType="separate"/>
            </w:r>
            <w:r w:rsidR="005F1B11">
              <w:rPr>
                <w:noProof/>
                <w:webHidden/>
              </w:rPr>
              <w:t>10</w:t>
            </w:r>
            <w:r w:rsidR="009518BA">
              <w:rPr>
                <w:noProof/>
                <w:webHidden/>
              </w:rPr>
              <w:fldChar w:fldCharType="end"/>
            </w:r>
          </w:hyperlink>
        </w:p>
        <w:p w14:paraId="29900668" w14:textId="78D1BB5E" w:rsidR="009518BA" w:rsidRDefault="006B4568">
          <w:pPr>
            <w:pStyle w:val="TOC2"/>
            <w:tabs>
              <w:tab w:val="right" w:leader="dot" w:pos="9350"/>
            </w:tabs>
            <w:rPr>
              <w:rFonts w:asciiTheme="minorHAnsi" w:eastAsiaTheme="minorEastAsia" w:hAnsiTheme="minorHAnsi" w:cstheme="minorBidi"/>
              <w:noProof/>
            </w:rPr>
          </w:pPr>
          <w:hyperlink w:anchor="_Toc118961618" w:history="1">
            <w:r w:rsidR="009518BA" w:rsidRPr="0091550F">
              <w:rPr>
                <w:rStyle w:val="Hyperlink"/>
                <w:noProof/>
                <w:lang w:bidi="en-US"/>
              </w:rPr>
              <w:t>Evaluations</w:t>
            </w:r>
            <w:r w:rsidR="009518BA">
              <w:rPr>
                <w:noProof/>
                <w:webHidden/>
              </w:rPr>
              <w:tab/>
            </w:r>
            <w:r w:rsidR="009518BA">
              <w:rPr>
                <w:noProof/>
                <w:webHidden/>
              </w:rPr>
              <w:fldChar w:fldCharType="begin"/>
            </w:r>
            <w:r w:rsidR="009518BA">
              <w:rPr>
                <w:noProof/>
                <w:webHidden/>
              </w:rPr>
              <w:instrText xml:space="preserve"> PAGEREF _Toc118961618 \h </w:instrText>
            </w:r>
            <w:r w:rsidR="009518BA">
              <w:rPr>
                <w:noProof/>
                <w:webHidden/>
              </w:rPr>
            </w:r>
            <w:r w:rsidR="009518BA">
              <w:rPr>
                <w:noProof/>
                <w:webHidden/>
              </w:rPr>
              <w:fldChar w:fldCharType="separate"/>
            </w:r>
            <w:r w:rsidR="005F1B11">
              <w:rPr>
                <w:noProof/>
                <w:webHidden/>
              </w:rPr>
              <w:t>10</w:t>
            </w:r>
            <w:r w:rsidR="009518BA">
              <w:rPr>
                <w:noProof/>
                <w:webHidden/>
              </w:rPr>
              <w:fldChar w:fldCharType="end"/>
            </w:r>
          </w:hyperlink>
        </w:p>
        <w:p w14:paraId="15528891" w14:textId="30215457" w:rsidR="009518BA" w:rsidRDefault="006B4568">
          <w:pPr>
            <w:pStyle w:val="TOC1"/>
            <w:tabs>
              <w:tab w:val="right" w:leader="dot" w:pos="9350"/>
            </w:tabs>
            <w:rPr>
              <w:rFonts w:asciiTheme="minorHAnsi" w:eastAsiaTheme="minorEastAsia" w:hAnsiTheme="minorHAnsi" w:cstheme="minorBidi"/>
              <w:noProof/>
            </w:rPr>
          </w:pPr>
          <w:hyperlink w:anchor="_Toc118961619" w:history="1">
            <w:r w:rsidR="009518BA" w:rsidRPr="0091550F">
              <w:rPr>
                <w:rStyle w:val="Hyperlink"/>
                <w:noProof/>
              </w:rPr>
              <w:t>Fiscal Requirements</w:t>
            </w:r>
            <w:r w:rsidR="009518BA">
              <w:rPr>
                <w:noProof/>
                <w:webHidden/>
              </w:rPr>
              <w:tab/>
            </w:r>
            <w:r w:rsidR="009518BA">
              <w:rPr>
                <w:noProof/>
                <w:webHidden/>
              </w:rPr>
              <w:fldChar w:fldCharType="begin"/>
            </w:r>
            <w:r w:rsidR="009518BA">
              <w:rPr>
                <w:noProof/>
                <w:webHidden/>
              </w:rPr>
              <w:instrText xml:space="preserve"> PAGEREF _Toc118961619 \h </w:instrText>
            </w:r>
            <w:r w:rsidR="009518BA">
              <w:rPr>
                <w:noProof/>
                <w:webHidden/>
              </w:rPr>
            </w:r>
            <w:r w:rsidR="009518BA">
              <w:rPr>
                <w:noProof/>
                <w:webHidden/>
              </w:rPr>
              <w:fldChar w:fldCharType="separate"/>
            </w:r>
            <w:r w:rsidR="005F1B11">
              <w:rPr>
                <w:noProof/>
                <w:webHidden/>
              </w:rPr>
              <w:t>12</w:t>
            </w:r>
            <w:r w:rsidR="009518BA">
              <w:rPr>
                <w:noProof/>
                <w:webHidden/>
              </w:rPr>
              <w:fldChar w:fldCharType="end"/>
            </w:r>
          </w:hyperlink>
        </w:p>
        <w:p w14:paraId="1A4DF2C7" w14:textId="5A5E097E" w:rsidR="009518BA" w:rsidRDefault="006B4568">
          <w:pPr>
            <w:pStyle w:val="TOC2"/>
            <w:tabs>
              <w:tab w:val="right" w:leader="dot" w:pos="9350"/>
            </w:tabs>
            <w:rPr>
              <w:rFonts w:asciiTheme="minorHAnsi" w:eastAsiaTheme="minorEastAsia" w:hAnsiTheme="minorHAnsi" w:cstheme="minorBidi"/>
              <w:noProof/>
            </w:rPr>
          </w:pPr>
          <w:hyperlink w:anchor="_Toc118961620" w:history="1">
            <w:r w:rsidR="009518BA" w:rsidRPr="0091550F">
              <w:rPr>
                <w:rStyle w:val="Hyperlink"/>
                <w:noProof/>
                <w:lang w:bidi="en-US"/>
              </w:rPr>
              <w:t>Program Income/Parent Fees</w:t>
            </w:r>
            <w:r w:rsidR="009518BA">
              <w:rPr>
                <w:noProof/>
                <w:webHidden/>
              </w:rPr>
              <w:tab/>
            </w:r>
            <w:r w:rsidR="009518BA">
              <w:rPr>
                <w:noProof/>
                <w:webHidden/>
              </w:rPr>
              <w:fldChar w:fldCharType="begin"/>
            </w:r>
            <w:r w:rsidR="009518BA">
              <w:rPr>
                <w:noProof/>
                <w:webHidden/>
              </w:rPr>
              <w:instrText xml:space="preserve"> PAGEREF _Toc118961620 \h </w:instrText>
            </w:r>
            <w:r w:rsidR="009518BA">
              <w:rPr>
                <w:noProof/>
                <w:webHidden/>
              </w:rPr>
            </w:r>
            <w:r w:rsidR="009518BA">
              <w:rPr>
                <w:noProof/>
                <w:webHidden/>
              </w:rPr>
              <w:fldChar w:fldCharType="separate"/>
            </w:r>
            <w:r w:rsidR="005F1B11">
              <w:rPr>
                <w:noProof/>
                <w:webHidden/>
              </w:rPr>
              <w:t>12</w:t>
            </w:r>
            <w:r w:rsidR="009518BA">
              <w:rPr>
                <w:noProof/>
                <w:webHidden/>
              </w:rPr>
              <w:fldChar w:fldCharType="end"/>
            </w:r>
          </w:hyperlink>
        </w:p>
        <w:p w14:paraId="3B677670" w14:textId="45629C20" w:rsidR="009518BA" w:rsidRDefault="006B4568">
          <w:pPr>
            <w:pStyle w:val="TOC2"/>
            <w:tabs>
              <w:tab w:val="right" w:leader="dot" w:pos="9350"/>
            </w:tabs>
            <w:rPr>
              <w:rFonts w:asciiTheme="minorHAnsi" w:eastAsiaTheme="minorEastAsia" w:hAnsiTheme="minorHAnsi" w:cstheme="minorBidi"/>
              <w:noProof/>
            </w:rPr>
          </w:pPr>
          <w:hyperlink w:anchor="_Toc118961621" w:history="1">
            <w:r w:rsidR="009518BA" w:rsidRPr="0091550F">
              <w:rPr>
                <w:rStyle w:val="Hyperlink"/>
                <w:noProof/>
                <w:lang w:bidi="en-US"/>
              </w:rPr>
              <w:t>Budget Creation</w:t>
            </w:r>
            <w:r w:rsidR="009518BA">
              <w:rPr>
                <w:noProof/>
                <w:webHidden/>
              </w:rPr>
              <w:tab/>
            </w:r>
            <w:r w:rsidR="009518BA">
              <w:rPr>
                <w:noProof/>
                <w:webHidden/>
              </w:rPr>
              <w:fldChar w:fldCharType="begin"/>
            </w:r>
            <w:r w:rsidR="009518BA">
              <w:rPr>
                <w:noProof/>
                <w:webHidden/>
              </w:rPr>
              <w:instrText xml:space="preserve"> PAGEREF _Toc118961621 \h </w:instrText>
            </w:r>
            <w:r w:rsidR="009518BA">
              <w:rPr>
                <w:noProof/>
                <w:webHidden/>
              </w:rPr>
            </w:r>
            <w:r w:rsidR="009518BA">
              <w:rPr>
                <w:noProof/>
                <w:webHidden/>
              </w:rPr>
              <w:fldChar w:fldCharType="separate"/>
            </w:r>
            <w:r w:rsidR="005F1B11">
              <w:rPr>
                <w:noProof/>
                <w:webHidden/>
              </w:rPr>
              <w:t>12</w:t>
            </w:r>
            <w:r w:rsidR="009518BA">
              <w:rPr>
                <w:noProof/>
                <w:webHidden/>
              </w:rPr>
              <w:fldChar w:fldCharType="end"/>
            </w:r>
          </w:hyperlink>
        </w:p>
        <w:p w14:paraId="6B058FD1" w14:textId="3C0B237A" w:rsidR="009518BA" w:rsidRDefault="006B4568">
          <w:pPr>
            <w:pStyle w:val="TOC2"/>
            <w:tabs>
              <w:tab w:val="right" w:leader="dot" w:pos="9350"/>
            </w:tabs>
            <w:rPr>
              <w:rFonts w:asciiTheme="minorHAnsi" w:eastAsiaTheme="minorEastAsia" w:hAnsiTheme="minorHAnsi" w:cstheme="minorBidi"/>
              <w:noProof/>
            </w:rPr>
          </w:pPr>
          <w:hyperlink w:anchor="_Toc118961623" w:history="1">
            <w:r w:rsidR="009518BA" w:rsidRPr="0091550F">
              <w:rPr>
                <w:rStyle w:val="Hyperlink"/>
                <w:noProof/>
                <w:lang w:bidi="en-US"/>
              </w:rPr>
              <w:t>Grant Funds Carry-Over:</w:t>
            </w:r>
            <w:r w:rsidR="009518BA">
              <w:rPr>
                <w:noProof/>
                <w:webHidden/>
              </w:rPr>
              <w:tab/>
            </w:r>
            <w:r w:rsidR="009518BA">
              <w:rPr>
                <w:noProof/>
                <w:webHidden/>
              </w:rPr>
              <w:fldChar w:fldCharType="begin"/>
            </w:r>
            <w:r w:rsidR="009518BA">
              <w:rPr>
                <w:noProof/>
                <w:webHidden/>
              </w:rPr>
              <w:instrText xml:space="preserve"> PAGEREF _Toc118961623 \h </w:instrText>
            </w:r>
            <w:r w:rsidR="009518BA">
              <w:rPr>
                <w:noProof/>
                <w:webHidden/>
              </w:rPr>
            </w:r>
            <w:r w:rsidR="009518BA">
              <w:rPr>
                <w:noProof/>
                <w:webHidden/>
              </w:rPr>
              <w:fldChar w:fldCharType="separate"/>
            </w:r>
            <w:r w:rsidR="005F1B11">
              <w:rPr>
                <w:noProof/>
                <w:webHidden/>
              </w:rPr>
              <w:t>13</w:t>
            </w:r>
            <w:r w:rsidR="009518BA">
              <w:rPr>
                <w:noProof/>
                <w:webHidden/>
              </w:rPr>
              <w:fldChar w:fldCharType="end"/>
            </w:r>
          </w:hyperlink>
        </w:p>
        <w:p w14:paraId="4F6B347E" w14:textId="1103748D" w:rsidR="009518BA" w:rsidRDefault="006B4568">
          <w:pPr>
            <w:pStyle w:val="TOC1"/>
            <w:tabs>
              <w:tab w:val="right" w:leader="dot" w:pos="9350"/>
            </w:tabs>
            <w:rPr>
              <w:rFonts w:asciiTheme="minorHAnsi" w:eastAsiaTheme="minorEastAsia" w:hAnsiTheme="minorHAnsi" w:cstheme="minorBidi"/>
              <w:noProof/>
            </w:rPr>
          </w:pPr>
          <w:hyperlink w:anchor="_Toc118961624" w:history="1">
            <w:r w:rsidR="009518BA" w:rsidRPr="0091550F">
              <w:rPr>
                <w:rStyle w:val="Hyperlink"/>
                <w:noProof/>
              </w:rPr>
              <w:t>Application Scoring</w:t>
            </w:r>
            <w:r w:rsidR="009518BA">
              <w:rPr>
                <w:noProof/>
                <w:webHidden/>
              </w:rPr>
              <w:tab/>
            </w:r>
            <w:r w:rsidR="009518BA">
              <w:rPr>
                <w:noProof/>
                <w:webHidden/>
              </w:rPr>
              <w:fldChar w:fldCharType="begin"/>
            </w:r>
            <w:r w:rsidR="009518BA">
              <w:rPr>
                <w:noProof/>
                <w:webHidden/>
              </w:rPr>
              <w:instrText xml:space="preserve"> PAGEREF _Toc118961624 \h </w:instrText>
            </w:r>
            <w:r w:rsidR="009518BA">
              <w:rPr>
                <w:noProof/>
                <w:webHidden/>
              </w:rPr>
            </w:r>
            <w:r w:rsidR="009518BA">
              <w:rPr>
                <w:noProof/>
                <w:webHidden/>
              </w:rPr>
              <w:fldChar w:fldCharType="separate"/>
            </w:r>
            <w:r w:rsidR="005F1B11">
              <w:rPr>
                <w:noProof/>
                <w:webHidden/>
              </w:rPr>
              <w:t>14</w:t>
            </w:r>
            <w:r w:rsidR="009518BA">
              <w:rPr>
                <w:noProof/>
                <w:webHidden/>
              </w:rPr>
              <w:fldChar w:fldCharType="end"/>
            </w:r>
          </w:hyperlink>
        </w:p>
        <w:p w14:paraId="5EC9B172" w14:textId="6F80457E" w:rsidR="009518BA" w:rsidRDefault="006B4568">
          <w:pPr>
            <w:pStyle w:val="TOC2"/>
            <w:tabs>
              <w:tab w:val="right" w:leader="dot" w:pos="9350"/>
            </w:tabs>
            <w:rPr>
              <w:rFonts w:asciiTheme="minorHAnsi" w:eastAsiaTheme="minorEastAsia" w:hAnsiTheme="minorHAnsi" w:cstheme="minorBidi"/>
              <w:noProof/>
            </w:rPr>
          </w:pPr>
          <w:hyperlink w:anchor="_Toc118961625" w:history="1">
            <w:r w:rsidR="009518BA" w:rsidRPr="0091550F">
              <w:rPr>
                <w:rStyle w:val="Hyperlink"/>
                <w:noProof/>
                <w:lang w:bidi="en-US"/>
              </w:rPr>
              <w:t>Eligibility Review</w:t>
            </w:r>
            <w:r w:rsidR="009518BA">
              <w:rPr>
                <w:noProof/>
                <w:webHidden/>
              </w:rPr>
              <w:tab/>
            </w:r>
            <w:r w:rsidR="009518BA">
              <w:rPr>
                <w:noProof/>
                <w:webHidden/>
              </w:rPr>
              <w:fldChar w:fldCharType="begin"/>
            </w:r>
            <w:r w:rsidR="009518BA">
              <w:rPr>
                <w:noProof/>
                <w:webHidden/>
              </w:rPr>
              <w:instrText xml:space="preserve"> PAGEREF _Toc118961625 \h </w:instrText>
            </w:r>
            <w:r w:rsidR="009518BA">
              <w:rPr>
                <w:noProof/>
                <w:webHidden/>
              </w:rPr>
            </w:r>
            <w:r w:rsidR="009518BA">
              <w:rPr>
                <w:noProof/>
                <w:webHidden/>
              </w:rPr>
              <w:fldChar w:fldCharType="separate"/>
            </w:r>
            <w:r w:rsidR="005F1B11">
              <w:rPr>
                <w:noProof/>
                <w:webHidden/>
              </w:rPr>
              <w:t>14</w:t>
            </w:r>
            <w:r w:rsidR="009518BA">
              <w:rPr>
                <w:noProof/>
                <w:webHidden/>
              </w:rPr>
              <w:fldChar w:fldCharType="end"/>
            </w:r>
          </w:hyperlink>
        </w:p>
        <w:p w14:paraId="7AA93CED" w14:textId="66C3A162" w:rsidR="009518BA" w:rsidRDefault="006B4568">
          <w:pPr>
            <w:pStyle w:val="TOC2"/>
            <w:tabs>
              <w:tab w:val="right" w:leader="dot" w:pos="9350"/>
            </w:tabs>
            <w:rPr>
              <w:rFonts w:asciiTheme="minorHAnsi" w:eastAsiaTheme="minorEastAsia" w:hAnsiTheme="minorHAnsi" w:cstheme="minorBidi"/>
              <w:noProof/>
            </w:rPr>
          </w:pPr>
          <w:hyperlink w:anchor="_Toc118961626" w:history="1">
            <w:r w:rsidR="009518BA" w:rsidRPr="0091550F">
              <w:rPr>
                <w:rStyle w:val="Hyperlink"/>
                <w:noProof/>
                <w:lang w:bidi="en-US"/>
              </w:rPr>
              <w:t>In-Depth Review</w:t>
            </w:r>
            <w:r w:rsidR="009518BA">
              <w:rPr>
                <w:noProof/>
                <w:webHidden/>
              </w:rPr>
              <w:tab/>
            </w:r>
            <w:r w:rsidR="009518BA">
              <w:rPr>
                <w:noProof/>
                <w:webHidden/>
              </w:rPr>
              <w:fldChar w:fldCharType="begin"/>
            </w:r>
            <w:r w:rsidR="009518BA">
              <w:rPr>
                <w:noProof/>
                <w:webHidden/>
              </w:rPr>
              <w:instrText xml:space="preserve"> PAGEREF _Toc118961626 \h </w:instrText>
            </w:r>
            <w:r w:rsidR="009518BA">
              <w:rPr>
                <w:noProof/>
                <w:webHidden/>
              </w:rPr>
            </w:r>
            <w:r w:rsidR="009518BA">
              <w:rPr>
                <w:noProof/>
                <w:webHidden/>
              </w:rPr>
              <w:fldChar w:fldCharType="separate"/>
            </w:r>
            <w:r w:rsidR="005F1B11">
              <w:rPr>
                <w:noProof/>
                <w:webHidden/>
              </w:rPr>
              <w:t>14</w:t>
            </w:r>
            <w:r w:rsidR="009518BA">
              <w:rPr>
                <w:noProof/>
                <w:webHidden/>
              </w:rPr>
              <w:fldChar w:fldCharType="end"/>
            </w:r>
          </w:hyperlink>
        </w:p>
        <w:p w14:paraId="49933A1F" w14:textId="473E4AF9" w:rsidR="009518BA" w:rsidRDefault="006B4568">
          <w:pPr>
            <w:pStyle w:val="TOC2"/>
            <w:tabs>
              <w:tab w:val="right" w:leader="dot" w:pos="9350"/>
            </w:tabs>
            <w:rPr>
              <w:rFonts w:asciiTheme="minorHAnsi" w:eastAsiaTheme="minorEastAsia" w:hAnsiTheme="minorHAnsi" w:cstheme="minorBidi"/>
              <w:noProof/>
            </w:rPr>
          </w:pPr>
          <w:hyperlink w:anchor="_Toc118961627" w:history="1">
            <w:r w:rsidR="009518BA" w:rsidRPr="0091550F">
              <w:rPr>
                <w:rStyle w:val="Hyperlink"/>
                <w:noProof/>
                <w:lang w:bidi="en-US"/>
              </w:rPr>
              <w:t>Ranking, Verification, and Adjustments to Budget/Scope of Work</w:t>
            </w:r>
            <w:r w:rsidR="009518BA">
              <w:rPr>
                <w:noProof/>
                <w:webHidden/>
              </w:rPr>
              <w:tab/>
            </w:r>
            <w:r w:rsidR="009518BA">
              <w:rPr>
                <w:noProof/>
                <w:webHidden/>
              </w:rPr>
              <w:fldChar w:fldCharType="begin"/>
            </w:r>
            <w:r w:rsidR="009518BA">
              <w:rPr>
                <w:noProof/>
                <w:webHidden/>
              </w:rPr>
              <w:instrText xml:space="preserve"> PAGEREF _Toc118961627 \h </w:instrText>
            </w:r>
            <w:r w:rsidR="009518BA">
              <w:rPr>
                <w:noProof/>
                <w:webHidden/>
              </w:rPr>
            </w:r>
            <w:r w:rsidR="009518BA">
              <w:rPr>
                <w:noProof/>
                <w:webHidden/>
              </w:rPr>
              <w:fldChar w:fldCharType="separate"/>
            </w:r>
            <w:r w:rsidR="005F1B11">
              <w:rPr>
                <w:noProof/>
                <w:webHidden/>
              </w:rPr>
              <w:t>14</w:t>
            </w:r>
            <w:r w:rsidR="009518BA">
              <w:rPr>
                <w:noProof/>
                <w:webHidden/>
              </w:rPr>
              <w:fldChar w:fldCharType="end"/>
            </w:r>
          </w:hyperlink>
        </w:p>
        <w:p w14:paraId="30299200" w14:textId="105F9990" w:rsidR="009518BA" w:rsidRDefault="006B4568">
          <w:pPr>
            <w:pStyle w:val="TOC2"/>
            <w:tabs>
              <w:tab w:val="right" w:leader="dot" w:pos="9350"/>
            </w:tabs>
            <w:rPr>
              <w:rFonts w:asciiTheme="minorHAnsi" w:eastAsiaTheme="minorEastAsia" w:hAnsiTheme="minorHAnsi" w:cstheme="minorBidi"/>
              <w:noProof/>
            </w:rPr>
          </w:pPr>
          <w:hyperlink w:anchor="_Toc118961628" w:history="1">
            <w:r w:rsidR="009518BA" w:rsidRPr="0091550F">
              <w:rPr>
                <w:rStyle w:val="Hyperlink"/>
                <w:noProof/>
                <w:lang w:bidi="en-US"/>
              </w:rPr>
              <w:t>Final Selection</w:t>
            </w:r>
            <w:r w:rsidR="009518BA">
              <w:rPr>
                <w:noProof/>
                <w:webHidden/>
              </w:rPr>
              <w:tab/>
            </w:r>
            <w:r w:rsidR="009518BA">
              <w:rPr>
                <w:noProof/>
                <w:webHidden/>
              </w:rPr>
              <w:fldChar w:fldCharType="begin"/>
            </w:r>
            <w:r w:rsidR="009518BA">
              <w:rPr>
                <w:noProof/>
                <w:webHidden/>
              </w:rPr>
              <w:instrText xml:space="preserve"> PAGEREF _Toc118961628 \h </w:instrText>
            </w:r>
            <w:r w:rsidR="009518BA">
              <w:rPr>
                <w:noProof/>
                <w:webHidden/>
              </w:rPr>
            </w:r>
            <w:r w:rsidR="009518BA">
              <w:rPr>
                <w:noProof/>
                <w:webHidden/>
              </w:rPr>
              <w:fldChar w:fldCharType="separate"/>
            </w:r>
            <w:r w:rsidR="005F1B11">
              <w:rPr>
                <w:noProof/>
                <w:webHidden/>
              </w:rPr>
              <w:t>15</w:t>
            </w:r>
            <w:r w:rsidR="009518BA">
              <w:rPr>
                <w:noProof/>
                <w:webHidden/>
              </w:rPr>
              <w:fldChar w:fldCharType="end"/>
            </w:r>
          </w:hyperlink>
        </w:p>
        <w:p w14:paraId="75A851F8" w14:textId="2263CC1C" w:rsidR="009518BA" w:rsidRDefault="006B4568" w:rsidP="004C5398">
          <w:pPr>
            <w:pStyle w:val="TOC2"/>
            <w:tabs>
              <w:tab w:val="right" w:leader="dot" w:pos="9350"/>
            </w:tabs>
          </w:pPr>
          <w:hyperlink w:anchor="_Toc118961629" w:history="1">
            <w:r w:rsidR="009518BA" w:rsidRPr="0091550F">
              <w:rPr>
                <w:rStyle w:val="Hyperlink"/>
                <w:noProof/>
                <w:lang w:bidi="en-US"/>
              </w:rPr>
              <w:t>Due Process Appeals</w:t>
            </w:r>
            <w:r w:rsidR="009518BA">
              <w:rPr>
                <w:noProof/>
                <w:webHidden/>
              </w:rPr>
              <w:tab/>
            </w:r>
            <w:r w:rsidR="009518BA">
              <w:rPr>
                <w:noProof/>
                <w:webHidden/>
              </w:rPr>
              <w:fldChar w:fldCharType="begin"/>
            </w:r>
            <w:r w:rsidR="009518BA">
              <w:rPr>
                <w:noProof/>
                <w:webHidden/>
              </w:rPr>
              <w:instrText xml:space="preserve"> PAGEREF _Toc118961629 \h </w:instrText>
            </w:r>
            <w:r w:rsidR="009518BA">
              <w:rPr>
                <w:noProof/>
                <w:webHidden/>
              </w:rPr>
            </w:r>
            <w:r w:rsidR="009518BA">
              <w:rPr>
                <w:noProof/>
                <w:webHidden/>
              </w:rPr>
              <w:fldChar w:fldCharType="separate"/>
            </w:r>
            <w:r w:rsidR="005F1B11">
              <w:rPr>
                <w:noProof/>
                <w:webHidden/>
              </w:rPr>
              <w:t>15</w:t>
            </w:r>
            <w:r w:rsidR="009518BA">
              <w:rPr>
                <w:noProof/>
                <w:webHidden/>
              </w:rPr>
              <w:fldChar w:fldCharType="end"/>
            </w:r>
          </w:hyperlink>
          <w:r w:rsidR="009518BA">
            <w:rPr>
              <w:b/>
              <w:bCs/>
              <w:noProof/>
            </w:rPr>
            <w:fldChar w:fldCharType="end"/>
          </w:r>
        </w:p>
      </w:sdtContent>
    </w:sdt>
    <w:p w14:paraId="167CDAD8" w14:textId="6A421835" w:rsidR="004C5398" w:rsidRPr="004C5398" w:rsidRDefault="004C5398" w:rsidP="004C5398">
      <w:pPr>
        <w:pStyle w:val="Title"/>
        <w:ind w:left="2160"/>
        <w:rPr>
          <w:b/>
          <w:bCs/>
          <w:sz w:val="48"/>
          <w:szCs w:val="48"/>
        </w:rPr>
      </w:pPr>
      <w:r w:rsidRPr="004C5398">
        <w:rPr>
          <w:b/>
          <w:bCs/>
          <w:noProof/>
          <w:sz w:val="48"/>
          <w:szCs w:val="48"/>
        </w:rPr>
        <w:lastRenderedPageBreak/>
        <w:drawing>
          <wp:anchor distT="0" distB="0" distL="114300" distR="114300" simplePos="0" relativeHeight="251664384" behindDoc="0" locked="0" layoutInCell="1" allowOverlap="1" wp14:anchorId="04A7AC02" wp14:editId="7215C67B">
            <wp:simplePos x="0" y="0"/>
            <wp:positionH relativeFrom="column">
              <wp:posOffset>160020</wp:posOffset>
            </wp:positionH>
            <wp:positionV relativeFrom="page">
              <wp:posOffset>617220</wp:posOffset>
            </wp:positionV>
            <wp:extent cx="1200403" cy="895350"/>
            <wp:effectExtent l="0" t="0" r="0" b="0"/>
            <wp:wrapNone/>
            <wp:docPr id="1" name="Picture 1" descr="21st Century Community Learning Centers, SD Departme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st Century Community Learning Centers, SD Department of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403"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8BA" w:rsidRPr="004C5398">
        <w:rPr>
          <w:b/>
          <w:bCs/>
          <w:sz w:val="48"/>
          <w:szCs w:val="48"/>
        </w:rPr>
        <w:t>Montana 21st CCLC</w:t>
      </w:r>
      <w:r w:rsidRPr="004C5398">
        <w:rPr>
          <w:b/>
          <w:bCs/>
          <w:sz w:val="48"/>
          <w:szCs w:val="48"/>
        </w:rPr>
        <w:t xml:space="preserve"> </w:t>
      </w:r>
      <w:bookmarkStart w:id="0" w:name="_Toc118961599"/>
      <w:r w:rsidRPr="004C5398">
        <w:rPr>
          <w:b/>
          <w:bCs/>
          <w:sz w:val="48"/>
          <w:szCs w:val="48"/>
        </w:rPr>
        <w:t>Grant Guidance</w:t>
      </w:r>
    </w:p>
    <w:p w14:paraId="6794A2D1" w14:textId="77777777" w:rsidR="004C5398" w:rsidRPr="004C5398" w:rsidRDefault="004C5398" w:rsidP="004C5398"/>
    <w:p w14:paraId="00765F51" w14:textId="77777777" w:rsidR="004C5398" w:rsidRDefault="004C5398" w:rsidP="004C5398"/>
    <w:p w14:paraId="0000001B" w14:textId="39D039D0" w:rsidR="0023506C" w:rsidRDefault="009518BA" w:rsidP="004C5398">
      <w:pPr>
        <w:pStyle w:val="Heading1"/>
      </w:pPr>
      <w:bookmarkStart w:id="1" w:name="_Toc119001052"/>
      <w:bookmarkStart w:id="2" w:name="_Toc119001146"/>
      <w:bookmarkStart w:id="3" w:name="_Toc119001246"/>
      <w:bookmarkStart w:id="4" w:name="_Toc119001519"/>
      <w:r>
        <w:t>Grant Background</w:t>
      </w:r>
      <w:bookmarkEnd w:id="0"/>
      <w:bookmarkEnd w:id="1"/>
      <w:bookmarkEnd w:id="2"/>
      <w:bookmarkEnd w:id="3"/>
      <w:bookmarkEnd w:id="4"/>
    </w:p>
    <w:p w14:paraId="0000001C" w14:textId="77777777" w:rsidR="0023506C" w:rsidRDefault="009518BA">
      <w:pPr>
        <w:widowControl w:val="0"/>
        <w:pBdr>
          <w:top w:val="nil"/>
          <w:left w:val="nil"/>
          <w:bottom w:val="nil"/>
          <w:right w:val="nil"/>
          <w:between w:val="nil"/>
        </w:pBdr>
        <w:spacing w:before="40" w:after="0" w:line="244" w:lineRule="auto"/>
        <w:rPr>
          <w:color w:val="000000"/>
          <w:szCs w:val="24"/>
        </w:rPr>
      </w:pPr>
      <w:r>
        <w:rPr>
          <w:color w:val="000000"/>
          <w:szCs w:val="24"/>
        </w:rPr>
        <w:t xml:space="preserve">The purpose of the initiative is to establish 21st Century Community Learning Center (CCLC) programs that provide </w:t>
      </w:r>
      <w:proofErr w:type="gramStart"/>
      <w:r>
        <w:rPr>
          <w:color w:val="000000"/>
          <w:szCs w:val="24"/>
        </w:rPr>
        <w:t>economically disadvantaged</w:t>
      </w:r>
      <w:proofErr w:type="gramEnd"/>
      <w:r>
        <w:rPr>
          <w:color w:val="000000"/>
          <w:szCs w:val="24"/>
        </w:rPr>
        <w:t xml:space="preserve"> students with opportunities for academic enrichment, personal enrichment, and other activities designed to complement the students’ regular academic program. The 21st CCLC programs provide safe environments for students during non-school hours and may have one or multiple centers/sites, located in schools, community facilities, and/or faith-based facilities. All centers must provide a range of high-quality services to support student learning and development, that may include, but are not limited to tutoring and mentoring, academic enrichment (</w:t>
      </w:r>
      <w:proofErr w:type="gramStart"/>
      <w:r>
        <w:rPr>
          <w:color w:val="000000"/>
          <w:szCs w:val="24"/>
        </w:rPr>
        <w:t>e.g.</w:t>
      </w:r>
      <w:proofErr w:type="gramEnd"/>
      <w:r>
        <w:rPr>
          <w:color w:val="000000"/>
          <w:szCs w:val="24"/>
        </w:rPr>
        <w:t xml:space="preserve"> homework assistance, reading, math, science, and technology programs), service learning, physical fitness and wellness, career and technical programs, career exploration and development, internships or apprenticeship programs, etc. The 21st</w:t>
      </w:r>
      <w:r>
        <w:rPr>
          <w:color w:val="000000"/>
          <w:szCs w:val="24"/>
          <w:vertAlign w:val="superscript"/>
        </w:rPr>
        <w:t xml:space="preserve"> </w:t>
      </w:r>
      <w:r>
        <w:rPr>
          <w:color w:val="000000"/>
          <w:szCs w:val="24"/>
        </w:rPr>
        <w:t>CCLC program must also engage adult family members of actively participating students, through educational and personal development opportunities.</w:t>
      </w:r>
    </w:p>
    <w:p w14:paraId="0000001D" w14:textId="5A703BFF" w:rsidR="0023506C" w:rsidRDefault="009518BA" w:rsidP="00135341">
      <w:pPr>
        <w:pStyle w:val="Heading1"/>
      </w:pPr>
      <w:bookmarkStart w:id="5" w:name="_Toc118961600"/>
      <w:bookmarkStart w:id="6" w:name="_Toc119001053"/>
      <w:bookmarkStart w:id="7" w:name="_Toc119001147"/>
      <w:bookmarkStart w:id="8" w:name="_Toc119001247"/>
      <w:bookmarkStart w:id="9" w:name="_Toc119001520"/>
      <w:r>
        <w:t>Grant Time Period</w:t>
      </w:r>
      <w:bookmarkEnd w:id="5"/>
      <w:bookmarkEnd w:id="6"/>
      <w:bookmarkEnd w:id="7"/>
      <w:bookmarkEnd w:id="8"/>
      <w:bookmarkEnd w:id="9"/>
    </w:p>
    <w:p w14:paraId="0000001E" w14:textId="77777777" w:rsidR="0023506C" w:rsidRDefault="009518BA">
      <w:pPr>
        <w:rPr>
          <w:szCs w:val="24"/>
        </w:rPr>
      </w:pPr>
      <w:r>
        <w:t>A Montana 21st CCLC Grant cannot exceed five years. Continuation from one funding year to the next, within the five years, is contingent upon program performance and appropriations by Congress. Montana 21</w:t>
      </w:r>
      <w:r>
        <w:rPr>
          <w:vertAlign w:val="superscript"/>
        </w:rPr>
        <w:t>st</w:t>
      </w:r>
      <w:r>
        <w:t xml:space="preserve"> CCLC funds will diminish during the fourth and fifth years of the five-year grant. Funds will be awarded in full during the first three years of the grant. During the fourth year, Montana 21st CCLC funds will pay 80 percent of the original award. During the fifth and final year of the grant, Montana 21</w:t>
      </w:r>
      <w:r>
        <w:rPr>
          <w:vertAlign w:val="superscript"/>
        </w:rPr>
        <w:t>st</w:t>
      </w:r>
      <w:r>
        <w:t xml:space="preserve"> CCLC funds will pay 70 percent of the original award. The diminution of funds in Years 4 &amp; 5 reflects the applicant’s commitment to sustaining the program as referenced in the Sustainability component of this application. The budget, included in the application, must reflect this diminution of grant funds. </w:t>
      </w:r>
    </w:p>
    <w:p w14:paraId="0000001F" w14:textId="05C2A98B" w:rsidR="0023506C" w:rsidRPr="009518BA" w:rsidRDefault="009518BA" w:rsidP="00135341">
      <w:pPr>
        <w:pStyle w:val="Heading1"/>
      </w:pPr>
      <w:bookmarkStart w:id="10" w:name="_Toc118961601"/>
      <w:bookmarkStart w:id="11" w:name="_Toc119001054"/>
      <w:bookmarkStart w:id="12" w:name="_Toc119001148"/>
      <w:bookmarkStart w:id="13" w:name="_Toc119001248"/>
      <w:bookmarkStart w:id="14" w:name="_Toc119001521"/>
      <w:r w:rsidRPr="009518BA">
        <w:t>Funding Authority</w:t>
      </w:r>
      <w:bookmarkEnd w:id="10"/>
      <w:bookmarkEnd w:id="11"/>
      <w:bookmarkEnd w:id="12"/>
      <w:bookmarkEnd w:id="13"/>
      <w:bookmarkEnd w:id="14"/>
    </w:p>
    <w:p w14:paraId="00000020" w14:textId="77777777" w:rsidR="0023506C" w:rsidRDefault="009518BA">
      <w:pPr>
        <w:widowControl w:val="0"/>
        <w:pBdr>
          <w:top w:val="nil"/>
          <w:left w:val="nil"/>
          <w:bottom w:val="nil"/>
          <w:right w:val="nil"/>
          <w:between w:val="nil"/>
        </w:pBdr>
        <w:spacing w:before="22" w:after="0" w:line="240" w:lineRule="auto"/>
        <w:rPr>
          <w:color w:val="000000"/>
          <w:szCs w:val="24"/>
        </w:rPr>
      </w:pPr>
      <w:r>
        <w:rPr>
          <w:color w:val="000000"/>
          <w:szCs w:val="24"/>
        </w:rPr>
        <w:t>The Elementary and Secondary Education Act – Title IV Part B – Catalog of Federal Domestic Assistance (CFDA) number 84.287.</w:t>
      </w:r>
    </w:p>
    <w:p w14:paraId="00000021" w14:textId="77777777" w:rsidR="0023506C" w:rsidRDefault="0023506C">
      <w:pPr>
        <w:widowControl w:val="0"/>
        <w:pBdr>
          <w:top w:val="nil"/>
          <w:left w:val="nil"/>
          <w:bottom w:val="nil"/>
          <w:right w:val="nil"/>
          <w:between w:val="nil"/>
        </w:pBdr>
        <w:spacing w:before="22" w:after="0" w:line="240" w:lineRule="auto"/>
        <w:rPr>
          <w:szCs w:val="24"/>
        </w:rPr>
      </w:pPr>
    </w:p>
    <w:p w14:paraId="00000022" w14:textId="77ACED54" w:rsidR="0023506C" w:rsidRDefault="009518BA" w:rsidP="009518BA">
      <w:pPr>
        <w:pStyle w:val="Heading2"/>
      </w:pPr>
      <w:bookmarkStart w:id="15" w:name="_Toc118961602"/>
      <w:bookmarkStart w:id="16" w:name="_Toc119001055"/>
      <w:bookmarkStart w:id="17" w:name="_Toc119001149"/>
      <w:bookmarkStart w:id="18" w:name="_Toc119001249"/>
      <w:bookmarkStart w:id="19" w:name="_Toc119001522"/>
      <w:r>
        <w:t>Total Funding Amount</w:t>
      </w:r>
      <w:bookmarkEnd w:id="15"/>
      <w:bookmarkEnd w:id="16"/>
      <w:bookmarkEnd w:id="17"/>
      <w:bookmarkEnd w:id="18"/>
      <w:bookmarkEnd w:id="19"/>
    </w:p>
    <w:p w14:paraId="00000023" w14:textId="08AB142E" w:rsidR="0023506C" w:rsidRDefault="009518BA">
      <w:pPr>
        <w:spacing w:after="240"/>
        <w:rPr>
          <w:szCs w:val="24"/>
        </w:rPr>
      </w:pPr>
      <w:r>
        <w:rPr>
          <w:szCs w:val="24"/>
        </w:rPr>
        <w:t>An applicant may not request an amount less than $70,000. Standalone applicants may request up to $250,000 in any grant year. A consortium may apply for up to $450,000. The program year runs from June 1 to May 31. The fiscal year is July 1 to June 30.</w:t>
      </w:r>
    </w:p>
    <w:p w14:paraId="3838ACF8" w14:textId="77777777" w:rsidR="004C5398" w:rsidRDefault="004C5398">
      <w:pPr>
        <w:spacing w:after="240"/>
        <w:rPr>
          <w:szCs w:val="24"/>
        </w:rPr>
      </w:pPr>
    </w:p>
    <w:p w14:paraId="00000024" w14:textId="2EE5EA75" w:rsidR="0023506C" w:rsidRDefault="009518BA" w:rsidP="009518BA">
      <w:pPr>
        <w:pStyle w:val="Heading2"/>
      </w:pPr>
      <w:bookmarkStart w:id="20" w:name="_heading=h.t4fd4u3mkfr3" w:colFirst="0" w:colLast="0"/>
      <w:bookmarkStart w:id="21" w:name="_Toc118961603"/>
      <w:bookmarkStart w:id="22" w:name="_Toc119001056"/>
      <w:bookmarkStart w:id="23" w:name="_Toc119001150"/>
      <w:bookmarkStart w:id="24" w:name="_Toc119001250"/>
      <w:bookmarkStart w:id="25" w:name="_Toc119001523"/>
      <w:bookmarkEnd w:id="20"/>
      <w:r>
        <w:lastRenderedPageBreak/>
        <w:t>Tiered Funding Model</w:t>
      </w:r>
      <w:bookmarkEnd w:id="21"/>
      <w:bookmarkEnd w:id="22"/>
      <w:bookmarkEnd w:id="23"/>
      <w:bookmarkEnd w:id="24"/>
      <w:bookmarkEnd w:id="25"/>
    </w:p>
    <w:p w14:paraId="00000025" w14:textId="34E79788" w:rsidR="0023506C" w:rsidRDefault="009518BA">
      <w:r>
        <w:t xml:space="preserve">The Montana (MT) Office of Public Instruction (OPI) will award funds in two tiers. Any program that proposes to serve students in the following </w:t>
      </w:r>
      <w:proofErr w:type="gramStart"/>
      <w:r>
        <w:t>districts;</w:t>
      </w:r>
      <w:proofErr w:type="gramEnd"/>
      <w:r>
        <w:t xml:space="preserve"> Billings Public Schools, Bozeman School District 7, Butte School District, Great Falls Public Schools, Helena Public Schools, Kalispell Public Schools, Missoula County Public Schools will have access to 40% of the available funds. Any program serving students outside of these districts are eligible for the remaining 60% of funds.</w:t>
      </w:r>
    </w:p>
    <w:p w14:paraId="5D31C2A8" w14:textId="42882209" w:rsidR="00F26764" w:rsidRDefault="00F26764" w:rsidP="00F26764">
      <w:r>
        <w:t>If an applicant proposes to serve students in both tiers, the following will be used to determine which tier they will compete in.</w:t>
      </w:r>
      <w:r w:rsidR="00D12592">
        <w:t xml:space="preserve"> Overall, the number of students to be served in each tier will be the determining factor. </w:t>
      </w:r>
    </w:p>
    <w:p w14:paraId="638D73CD" w14:textId="77777777" w:rsidR="00D12592" w:rsidRDefault="00D12592" w:rsidP="00D12592">
      <w:pPr>
        <w:pStyle w:val="ListParagraph"/>
        <w:numPr>
          <w:ilvl w:val="0"/>
          <w:numId w:val="44"/>
        </w:numPr>
      </w:pPr>
      <w:r>
        <w:t xml:space="preserve">The tier </w:t>
      </w:r>
      <w:proofErr w:type="gramStart"/>
      <w:r>
        <w:t>the majority of</w:t>
      </w:r>
      <w:proofErr w:type="gramEnd"/>
      <w:r>
        <w:t xml:space="preserve"> students are anticipated to be served</w:t>
      </w:r>
    </w:p>
    <w:p w14:paraId="7B8E95F2" w14:textId="21A50CBC" w:rsidR="00D12592" w:rsidRDefault="00D12592" w:rsidP="00D12592">
      <w:pPr>
        <w:pStyle w:val="ListParagraph"/>
        <w:numPr>
          <w:ilvl w:val="0"/>
          <w:numId w:val="44"/>
        </w:numPr>
      </w:pPr>
      <w:r>
        <w:t>The proposed number of sites in each outlined tier</w:t>
      </w:r>
    </w:p>
    <w:p w14:paraId="53E63A93" w14:textId="77777777" w:rsidR="00D12592" w:rsidRDefault="00D12592" w:rsidP="00D12592">
      <w:pPr>
        <w:pStyle w:val="ListParagraph"/>
        <w:ind w:left="720" w:firstLine="0"/>
      </w:pPr>
    </w:p>
    <w:p w14:paraId="00000026" w14:textId="300AF06B" w:rsidR="0023506C" w:rsidRDefault="009518BA" w:rsidP="009518BA">
      <w:pPr>
        <w:pStyle w:val="Heading2"/>
      </w:pPr>
      <w:bookmarkStart w:id="26" w:name="_Toc118961604"/>
      <w:bookmarkStart w:id="27" w:name="_Toc119001057"/>
      <w:bookmarkStart w:id="28" w:name="_Toc119001151"/>
      <w:bookmarkStart w:id="29" w:name="_Toc119001251"/>
      <w:bookmarkStart w:id="30" w:name="_Toc119001524"/>
      <w:r>
        <w:t>Funding Approval</w:t>
      </w:r>
      <w:bookmarkEnd w:id="26"/>
      <w:bookmarkEnd w:id="27"/>
      <w:bookmarkEnd w:id="28"/>
      <w:bookmarkEnd w:id="29"/>
      <w:bookmarkEnd w:id="30"/>
    </w:p>
    <w:p w14:paraId="00000027" w14:textId="419FF107" w:rsidR="0023506C" w:rsidRDefault="009518BA">
      <w:pPr>
        <w:widowControl w:val="0"/>
        <w:pBdr>
          <w:top w:val="nil"/>
          <w:left w:val="nil"/>
          <w:bottom w:val="nil"/>
          <w:right w:val="nil"/>
          <w:between w:val="nil"/>
        </w:pBdr>
        <w:spacing w:before="18" w:after="0" w:line="240" w:lineRule="auto"/>
        <w:rPr>
          <w:color w:val="000000"/>
          <w:szCs w:val="24"/>
        </w:rPr>
      </w:pPr>
      <w:r>
        <w:rPr>
          <w:color w:val="000000"/>
          <w:szCs w:val="24"/>
        </w:rPr>
        <w:t>Applications for 21st</w:t>
      </w:r>
      <w:r>
        <w:rPr>
          <w:color w:val="000000"/>
          <w:sz w:val="26"/>
          <w:szCs w:val="26"/>
          <w:vertAlign w:val="superscript"/>
        </w:rPr>
        <w:t xml:space="preserve"> </w:t>
      </w:r>
      <w:r>
        <w:rPr>
          <w:color w:val="000000"/>
          <w:szCs w:val="24"/>
        </w:rPr>
        <w:t>CCLC grants are highly competitive in nature. Applications will be released by the Montana (MT) Office of Public Instruction (OPI) based on the availability of funds. Completed applications and attachments will be reviewed and scored by</w:t>
      </w:r>
      <w:r w:rsidR="00C72318">
        <w:rPr>
          <w:color w:val="000000"/>
          <w:szCs w:val="24"/>
        </w:rPr>
        <w:t xml:space="preserve"> readers</w:t>
      </w:r>
      <w:r>
        <w:rPr>
          <w:color w:val="000000"/>
          <w:szCs w:val="24"/>
        </w:rPr>
        <w:t xml:space="preserve"> selected by </w:t>
      </w:r>
      <w:r w:rsidR="00C72318">
        <w:rPr>
          <w:color w:val="000000"/>
          <w:szCs w:val="24"/>
        </w:rPr>
        <w:t>a third-party vendor</w:t>
      </w:r>
      <w:r>
        <w:rPr>
          <w:color w:val="000000"/>
          <w:szCs w:val="24"/>
        </w:rPr>
        <w:t xml:space="preserve"> based on the criteria outlined in the Request for Proposals (RFP). Awards are announced at the conclusion of the scoring process.</w:t>
      </w:r>
    </w:p>
    <w:p w14:paraId="00000028" w14:textId="77777777" w:rsidR="0023506C" w:rsidRDefault="0023506C">
      <w:pPr>
        <w:widowControl w:val="0"/>
        <w:pBdr>
          <w:top w:val="nil"/>
          <w:left w:val="nil"/>
          <w:bottom w:val="nil"/>
          <w:right w:val="nil"/>
          <w:between w:val="nil"/>
        </w:pBdr>
        <w:spacing w:before="18" w:after="0" w:line="240" w:lineRule="auto"/>
        <w:rPr>
          <w:szCs w:val="24"/>
        </w:rPr>
      </w:pPr>
    </w:p>
    <w:p w14:paraId="00000029" w14:textId="77777777" w:rsidR="0023506C" w:rsidRPr="00EA3ACB" w:rsidRDefault="006B4568">
      <w:pPr>
        <w:widowControl w:val="0"/>
        <w:spacing w:before="19" w:after="0" w:line="244" w:lineRule="auto"/>
        <w:rPr>
          <w:rStyle w:val="Heading2Char"/>
        </w:rPr>
      </w:pPr>
      <w:sdt>
        <w:sdtPr>
          <w:rPr>
            <w:rFonts w:asciiTheme="minorHAnsi" w:eastAsia="Century Gothic" w:hAnsiTheme="minorHAnsi" w:cs="Century Gothic"/>
            <w:bCs/>
            <w:color w:val="4472C4" w:themeColor="accent1"/>
            <w:sz w:val="28"/>
            <w:szCs w:val="26"/>
            <w:lang w:bidi="en-US"/>
          </w:rPr>
          <w:tag w:val="goog_rdk_0"/>
          <w:id w:val="1237365015"/>
        </w:sdtPr>
        <w:sdtEndPr>
          <w:rPr>
            <w:rFonts w:ascii="Calibri" w:eastAsia="Calibri" w:hAnsi="Calibri" w:cs="Calibri"/>
            <w:bCs w:val="0"/>
            <w:color w:val="auto"/>
            <w:sz w:val="24"/>
            <w:szCs w:val="22"/>
            <w:lang w:bidi="ar-SA"/>
          </w:rPr>
        </w:sdtEndPr>
        <w:sdtContent/>
      </w:sdt>
      <w:r w:rsidR="009518BA" w:rsidRPr="00EA3ACB">
        <w:rPr>
          <w:rStyle w:val="Heading2Char"/>
        </w:rPr>
        <w:t>Funding Purpose and Priorities</w:t>
      </w:r>
    </w:p>
    <w:p w14:paraId="0000002A" w14:textId="77777777" w:rsidR="0023506C" w:rsidRDefault="009518BA">
      <w:pPr>
        <w:widowControl w:val="0"/>
        <w:spacing w:before="22" w:after="0" w:line="291" w:lineRule="auto"/>
        <w:rPr>
          <w:szCs w:val="24"/>
        </w:rPr>
      </w:pPr>
      <w:r>
        <w:rPr>
          <w:szCs w:val="24"/>
        </w:rPr>
        <w:t>The specific purposes of the programming according to the law are to:</w:t>
      </w:r>
    </w:p>
    <w:p w14:paraId="0000002B" w14:textId="77777777" w:rsidR="0023506C" w:rsidRDefault="009518BA">
      <w:pPr>
        <w:widowControl w:val="0"/>
        <w:numPr>
          <w:ilvl w:val="0"/>
          <w:numId w:val="4"/>
        </w:numPr>
        <w:tabs>
          <w:tab w:val="left" w:pos="1500"/>
          <w:tab w:val="left" w:pos="1501"/>
        </w:tabs>
        <w:spacing w:after="0" w:line="240" w:lineRule="auto"/>
        <w:rPr>
          <w:szCs w:val="24"/>
        </w:rPr>
      </w:pPr>
      <w:r>
        <w:rPr>
          <w:szCs w:val="24"/>
        </w:rPr>
        <w:t>Provide opportunities for academic enrichment, including providing tutorial services to help students, particularly students who attend low-performing schools, meet the challenging State academic standards.</w:t>
      </w:r>
    </w:p>
    <w:p w14:paraId="0000002C" w14:textId="77777777" w:rsidR="0023506C" w:rsidRDefault="009518BA">
      <w:pPr>
        <w:widowControl w:val="0"/>
        <w:numPr>
          <w:ilvl w:val="0"/>
          <w:numId w:val="4"/>
        </w:numPr>
        <w:tabs>
          <w:tab w:val="left" w:pos="1500"/>
          <w:tab w:val="left" w:pos="1501"/>
        </w:tabs>
        <w:spacing w:after="0" w:line="240" w:lineRule="auto"/>
        <w:rPr>
          <w:szCs w:val="24"/>
        </w:rPr>
      </w:pPr>
      <w:r>
        <w:rPr>
          <w:szCs w:val="24"/>
        </w:rPr>
        <w:t>Offer students a broad array of additional services, programs, and activities, such as youth development activities, service learning, nutrition and health education, drug and violence prevention programs, counseling programs, art, music, physical fitness and wellness programs; technology education programs, financial literacy programs, environmental literacy programs, mathematics, science, career and technical programs, internship or apprenticeship programs, and other ties to an in-demand industry sector or occupation for high school students that are designed to reinforce and complement the regular academic program of participating students.</w:t>
      </w:r>
    </w:p>
    <w:p w14:paraId="0000002D" w14:textId="6E44DB0F" w:rsidR="0023506C" w:rsidRPr="005423A5" w:rsidRDefault="009518BA">
      <w:pPr>
        <w:widowControl w:val="0"/>
        <w:numPr>
          <w:ilvl w:val="0"/>
          <w:numId w:val="4"/>
        </w:numPr>
        <w:tabs>
          <w:tab w:val="left" w:pos="1500"/>
          <w:tab w:val="left" w:pos="1501"/>
        </w:tabs>
        <w:spacing w:after="240" w:line="240" w:lineRule="auto"/>
      </w:pPr>
      <w:r>
        <w:rPr>
          <w:szCs w:val="24"/>
        </w:rPr>
        <w:t>Offer families of students served by the community learning centers opportunities for active and meaningful engagement in their children’s education, including opportunities for literacy and related educational development. (Every Student Succeeds Act: Section 4201(a))</w:t>
      </w:r>
    </w:p>
    <w:p w14:paraId="01A0703B" w14:textId="33495286" w:rsidR="005423A5" w:rsidRPr="0033501B" w:rsidRDefault="005423A5" w:rsidP="005423A5">
      <w:pPr>
        <w:pStyle w:val="Heading1"/>
        <w:rPr>
          <w:sz w:val="28"/>
          <w:szCs w:val="28"/>
        </w:rPr>
      </w:pPr>
      <w:bookmarkStart w:id="31" w:name="_Toc119001058"/>
      <w:bookmarkStart w:id="32" w:name="_Toc119001152"/>
      <w:bookmarkStart w:id="33" w:name="_Toc119001252"/>
      <w:bookmarkStart w:id="34" w:name="_Toc119001525"/>
      <w:r>
        <w:rPr>
          <w:sz w:val="28"/>
          <w:szCs w:val="28"/>
        </w:rPr>
        <w:t>Competitive Bonus</w:t>
      </w:r>
      <w:r w:rsidRPr="0033501B">
        <w:rPr>
          <w:sz w:val="28"/>
          <w:szCs w:val="28"/>
        </w:rPr>
        <w:t xml:space="preserve"> Points</w:t>
      </w:r>
      <w:bookmarkEnd w:id="31"/>
      <w:bookmarkEnd w:id="32"/>
      <w:bookmarkEnd w:id="33"/>
      <w:bookmarkEnd w:id="34"/>
    </w:p>
    <w:p w14:paraId="02FE2E66" w14:textId="77777777" w:rsidR="005423A5" w:rsidRDefault="005423A5" w:rsidP="005423A5">
      <w:r>
        <w:t xml:space="preserve">Up to 5 additional points will be awarded for each competitive priority that is met by the applicant. For cooperative proposals, at least 75% of the school buildings to be served must </w:t>
      </w:r>
      <w:r>
        <w:lastRenderedPageBreak/>
        <w:t>meet an individual competitive priority to receive the 5 additional points. All the competitive priorities do not need to be met.</w:t>
      </w:r>
    </w:p>
    <w:p w14:paraId="6C46C3EA" w14:textId="77777777" w:rsidR="005423A5" w:rsidRDefault="005423A5">
      <w:pPr>
        <w:pStyle w:val="ListParagraph"/>
        <w:widowControl/>
        <w:numPr>
          <w:ilvl w:val="0"/>
          <w:numId w:val="14"/>
        </w:numPr>
        <w:autoSpaceDE/>
        <w:autoSpaceDN/>
        <w:spacing w:after="160" w:line="259" w:lineRule="auto"/>
        <w:contextualSpacing/>
      </w:pPr>
      <w:r>
        <w:t>The applicant will serve students attending schools in eastern Montana counties (Phillips, Valley, Daniels, Sheridan, Roosevelt, Richland, McCone, Garfield, Dawson Prairie, Wibaux, Fallon, Custer, Rosebud, Treasure, Powder River, Carter).</w:t>
      </w:r>
    </w:p>
    <w:p w14:paraId="71D6CA92" w14:textId="77777777" w:rsidR="005423A5" w:rsidRDefault="005423A5">
      <w:pPr>
        <w:pStyle w:val="ListParagraph"/>
        <w:widowControl/>
        <w:numPr>
          <w:ilvl w:val="0"/>
          <w:numId w:val="14"/>
        </w:numPr>
        <w:autoSpaceDE/>
        <w:autoSpaceDN/>
        <w:spacing w:after="160" w:line="259" w:lineRule="auto"/>
        <w:contextualSpacing/>
      </w:pPr>
      <w:r>
        <w:t xml:space="preserve">The applicant </w:t>
      </w:r>
      <w:r w:rsidRPr="005423A5">
        <w:rPr>
          <w:u w:val="single"/>
        </w:rPr>
        <w:t>does not</w:t>
      </w:r>
      <w:r>
        <w:t xml:space="preserve"> have an active 21st CCLC grant award (application must meet grant requirements). </w:t>
      </w:r>
    </w:p>
    <w:p w14:paraId="58263D8C" w14:textId="77777777" w:rsidR="005423A5" w:rsidRDefault="005423A5">
      <w:pPr>
        <w:pStyle w:val="ListParagraph"/>
        <w:widowControl/>
        <w:numPr>
          <w:ilvl w:val="0"/>
          <w:numId w:val="14"/>
        </w:numPr>
        <w:autoSpaceDE/>
        <w:autoSpaceDN/>
        <w:spacing w:after="160" w:line="259" w:lineRule="auto"/>
        <w:contextualSpacing/>
      </w:pPr>
      <w:r>
        <w:t xml:space="preserve">The applicant proposes to provide at least 6 weeks of summer programming (4 days/week and 3 </w:t>
      </w:r>
      <w:proofErr w:type="spellStart"/>
      <w:r>
        <w:t>hrs</w:t>
      </w:r>
      <w:proofErr w:type="spellEnd"/>
      <w:r>
        <w:t>/day or offer a minimum of 72 hours of programming).</w:t>
      </w:r>
    </w:p>
    <w:p w14:paraId="0000002E" w14:textId="0FF7E1F6" w:rsidR="0023506C" w:rsidRDefault="009518BA" w:rsidP="009518BA">
      <w:pPr>
        <w:pStyle w:val="Heading2"/>
      </w:pPr>
      <w:bookmarkStart w:id="35" w:name="_Toc118961605"/>
      <w:bookmarkStart w:id="36" w:name="_Toc119001059"/>
      <w:bookmarkStart w:id="37" w:name="_Toc119001153"/>
      <w:bookmarkStart w:id="38" w:name="_Toc119001253"/>
      <w:bookmarkStart w:id="39" w:name="_Toc119001526"/>
      <w:r>
        <w:t>Geographic Reach</w:t>
      </w:r>
      <w:bookmarkEnd w:id="35"/>
      <w:bookmarkEnd w:id="36"/>
      <w:bookmarkEnd w:id="37"/>
      <w:bookmarkEnd w:id="38"/>
      <w:bookmarkEnd w:id="39"/>
    </w:p>
    <w:p w14:paraId="0000002F" w14:textId="77777777" w:rsidR="0023506C" w:rsidRDefault="009518BA">
      <w:pPr>
        <w:widowControl w:val="0"/>
        <w:spacing w:before="23" w:after="240" w:line="240" w:lineRule="auto"/>
        <w:rPr>
          <w:color w:val="000000"/>
          <w:szCs w:val="24"/>
        </w:rPr>
      </w:pPr>
      <w:r>
        <w:rPr>
          <w:szCs w:val="24"/>
        </w:rPr>
        <w:t>To the extent practicable, the MT OPI will distribute funds equitably among geographic areas within Montana, including urban and rural communities. Montana strives for equitable distribution of funds. With a focus on high-needs communities, there is a large geographical spread to disperse funds. Montana ensures equitable distribution of funds while using a scoring process to ensure high quality programs are funded. The MT OPI, in meaningful consultation with the governor’s office, reserves the right to adjust grant awards to ensure equitable distribution of funds.</w:t>
      </w:r>
    </w:p>
    <w:p w14:paraId="00000030" w14:textId="34EFC951" w:rsidR="0023506C" w:rsidRPr="00EA3ACB" w:rsidRDefault="009518BA" w:rsidP="00EA3ACB">
      <w:pPr>
        <w:pStyle w:val="Heading2"/>
      </w:pPr>
      <w:bookmarkStart w:id="40" w:name="_Toc118961606"/>
      <w:bookmarkStart w:id="41" w:name="_Toc119001060"/>
      <w:bookmarkStart w:id="42" w:name="_Toc119001154"/>
      <w:bookmarkStart w:id="43" w:name="_Toc119001254"/>
      <w:bookmarkStart w:id="44" w:name="_Toc119001527"/>
      <w:r w:rsidRPr="00EA3ACB">
        <w:t>Grant Awards</w:t>
      </w:r>
      <w:bookmarkEnd w:id="40"/>
      <w:bookmarkEnd w:id="41"/>
      <w:bookmarkEnd w:id="42"/>
      <w:bookmarkEnd w:id="43"/>
      <w:bookmarkEnd w:id="44"/>
    </w:p>
    <w:p w14:paraId="00000031" w14:textId="3CF554B2" w:rsidR="0023506C" w:rsidRDefault="009518BA">
      <w:pPr>
        <w:widowControl w:val="0"/>
        <w:pBdr>
          <w:top w:val="nil"/>
          <w:left w:val="nil"/>
          <w:bottom w:val="nil"/>
          <w:right w:val="nil"/>
          <w:between w:val="nil"/>
        </w:pBdr>
        <w:spacing w:before="24" w:after="240" w:line="240" w:lineRule="auto"/>
        <w:rPr>
          <w:color w:val="000000"/>
          <w:szCs w:val="24"/>
        </w:rPr>
      </w:pPr>
      <w:r>
        <w:rPr>
          <w:color w:val="000000"/>
          <w:szCs w:val="24"/>
        </w:rPr>
        <w:t xml:space="preserve">All awards are subject to availability of Federal funds. Grant applications are subject to negotiation with the MT OPI, and final awards may be lower than proposed. Grant awards are not final until approved </w:t>
      </w:r>
      <w:r w:rsidR="001A7C7C">
        <w:rPr>
          <w:color w:val="000000"/>
          <w:szCs w:val="24"/>
        </w:rPr>
        <w:t>in</w:t>
      </w:r>
      <w:r>
        <w:rPr>
          <w:color w:val="000000"/>
          <w:szCs w:val="24"/>
        </w:rPr>
        <w:t xml:space="preserve"> the MT OPI</w:t>
      </w:r>
      <w:r w:rsidR="001A7C7C">
        <w:rPr>
          <w:color w:val="000000"/>
          <w:szCs w:val="24"/>
        </w:rPr>
        <w:t xml:space="preserve"> E-grants System.</w:t>
      </w:r>
      <w:r>
        <w:rPr>
          <w:color w:val="000000"/>
          <w:szCs w:val="24"/>
        </w:rPr>
        <w:t xml:space="preserve"> </w:t>
      </w:r>
      <w:r w:rsidR="001A7C7C">
        <w:rPr>
          <w:color w:val="000000"/>
          <w:szCs w:val="24"/>
        </w:rPr>
        <w:t>A preliminary</w:t>
      </w:r>
      <w:r>
        <w:rPr>
          <w:color w:val="000000"/>
          <w:szCs w:val="24"/>
        </w:rPr>
        <w:t xml:space="preserve"> award letter is received from the MT OPI</w:t>
      </w:r>
      <w:r w:rsidR="001A7C7C">
        <w:rPr>
          <w:color w:val="000000"/>
          <w:szCs w:val="24"/>
        </w:rPr>
        <w:t xml:space="preserve"> prior to the official award notice.</w:t>
      </w:r>
    </w:p>
    <w:p w14:paraId="00000032" w14:textId="1562838A" w:rsidR="0023506C" w:rsidRDefault="009518BA" w:rsidP="00135341">
      <w:pPr>
        <w:pStyle w:val="Heading1"/>
      </w:pPr>
      <w:bookmarkStart w:id="45" w:name="_Toc118961607"/>
      <w:bookmarkStart w:id="46" w:name="_Toc119001061"/>
      <w:bookmarkStart w:id="47" w:name="_Toc119001155"/>
      <w:bookmarkStart w:id="48" w:name="_Toc119001255"/>
      <w:bookmarkStart w:id="49" w:name="_Toc119001528"/>
      <w:r>
        <w:t>Eligible Applicants</w:t>
      </w:r>
      <w:bookmarkEnd w:id="45"/>
      <w:bookmarkEnd w:id="46"/>
      <w:bookmarkEnd w:id="47"/>
      <w:bookmarkEnd w:id="48"/>
      <w:bookmarkEnd w:id="49"/>
    </w:p>
    <w:p w14:paraId="00000033" w14:textId="77777777" w:rsidR="0023506C" w:rsidRDefault="009518BA">
      <w:pPr>
        <w:widowControl w:val="0"/>
        <w:pBdr>
          <w:top w:val="nil"/>
          <w:left w:val="nil"/>
          <w:bottom w:val="nil"/>
          <w:right w:val="nil"/>
          <w:between w:val="nil"/>
        </w:pBdr>
        <w:spacing w:before="21" w:after="0" w:line="240" w:lineRule="auto"/>
        <w:jc w:val="both"/>
        <w:rPr>
          <w:color w:val="000000"/>
          <w:szCs w:val="24"/>
        </w:rPr>
      </w:pPr>
      <w:r>
        <w:rPr>
          <w:color w:val="000000"/>
          <w:szCs w:val="24"/>
        </w:rPr>
        <w:t>In accordance with federal guidance from the United States Department of Education (USDOE), the MT OPI requires organizations to submit proposals, which establishes a partnership with at least one public school district. Any public or private organization is eligible to apply. Examples of these agencies and organizations include but are not limited to:</w:t>
      </w:r>
    </w:p>
    <w:p w14:paraId="00000034" w14:textId="77777777" w:rsidR="0023506C" w:rsidRDefault="009518BA">
      <w:pPr>
        <w:widowControl w:val="0"/>
        <w:numPr>
          <w:ilvl w:val="1"/>
          <w:numId w:val="4"/>
        </w:numPr>
        <w:pBdr>
          <w:top w:val="nil"/>
          <w:left w:val="nil"/>
          <w:bottom w:val="nil"/>
          <w:right w:val="nil"/>
          <w:between w:val="nil"/>
        </w:pBdr>
        <w:tabs>
          <w:tab w:val="left" w:pos="1501"/>
        </w:tabs>
        <w:spacing w:after="0" w:line="286" w:lineRule="auto"/>
        <w:jc w:val="both"/>
        <w:rPr>
          <w:rFonts w:ascii="Noto Sans Symbols" w:eastAsia="Noto Sans Symbols" w:hAnsi="Noto Sans Symbols" w:cs="Noto Sans Symbols"/>
          <w:color w:val="000000"/>
        </w:rPr>
      </w:pPr>
      <w:r>
        <w:rPr>
          <w:color w:val="000000"/>
          <w:szCs w:val="24"/>
        </w:rPr>
        <w:t>School Districts</w:t>
      </w:r>
    </w:p>
    <w:p w14:paraId="00000035" w14:textId="77777777" w:rsidR="0023506C" w:rsidRDefault="009518BA">
      <w:pPr>
        <w:widowControl w:val="0"/>
        <w:numPr>
          <w:ilvl w:val="1"/>
          <w:numId w:val="4"/>
        </w:numPr>
        <w:pBdr>
          <w:top w:val="nil"/>
          <w:left w:val="nil"/>
          <w:bottom w:val="nil"/>
          <w:right w:val="nil"/>
          <w:between w:val="nil"/>
        </w:pBdr>
        <w:tabs>
          <w:tab w:val="left" w:pos="1501"/>
        </w:tabs>
        <w:spacing w:before="2" w:after="0" w:line="240" w:lineRule="auto"/>
        <w:jc w:val="both"/>
        <w:rPr>
          <w:rFonts w:ascii="Noto Sans Symbols" w:eastAsia="Noto Sans Symbols" w:hAnsi="Noto Sans Symbols" w:cs="Noto Sans Symbols"/>
          <w:color w:val="000000"/>
        </w:rPr>
      </w:pPr>
      <w:r>
        <w:rPr>
          <w:color w:val="000000"/>
          <w:szCs w:val="24"/>
        </w:rPr>
        <w:t xml:space="preserve">Educational Consortia </w:t>
      </w:r>
    </w:p>
    <w:p w14:paraId="00000036" w14:textId="77777777" w:rsidR="0023506C" w:rsidRDefault="009518BA">
      <w:pPr>
        <w:widowControl w:val="0"/>
        <w:numPr>
          <w:ilvl w:val="1"/>
          <w:numId w:val="4"/>
        </w:numPr>
        <w:pBdr>
          <w:top w:val="nil"/>
          <w:left w:val="nil"/>
          <w:bottom w:val="nil"/>
          <w:right w:val="nil"/>
          <w:between w:val="nil"/>
        </w:pBdr>
        <w:tabs>
          <w:tab w:val="left" w:pos="1501"/>
        </w:tabs>
        <w:spacing w:before="2" w:after="0" w:line="240" w:lineRule="auto"/>
        <w:jc w:val="both"/>
        <w:rPr>
          <w:rFonts w:ascii="Noto Sans Symbols" w:eastAsia="Noto Sans Symbols" w:hAnsi="Noto Sans Symbols" w:cs="Noto Sans Symbols"/>
          <w:color w:val="000000"/>
        </w:rPr>
      </w:pPr>
      <w:r>
        <w:rPr>
          <w:color w:val="000000"/>
          <w:szCs w:val="24"/>
        </w:rPr>
        <w:t>Non-profit agencies</w:t>
      </w:r>
    </w:p>
    <w:p w14:paraId="00000037" w14:textId="77777777" w:rsidR="0023506C" w:rsidRDefault="009518BA">
      <w:pPr>
        <w:widowControl w:val="0"/>
        <w:numPr>
          <w:ilvl w:val="1"/>
          <w:numId w:val="4"/>
        </w:numPr>
        <w:pBdr>
          <w:top w:val="nil"/>
          <w:left w:val="nil"/>
          <w:bottom w:val="nil"/>
          <w:right w:val="nil"/>
          <w:between w:val="nil"/>
        </w:pBdr>
        <w:tabs>
          <w:tab w:val="left" w:pos="1500"/>
          <w:tab w:val="left" w:pos="1501"/>
        </w:tabs>
        <w:spacing w:after="0" w:line="240" w:lineRule="auto"/>
        <w:rPr>
          <w:rFonts w:ascii="Noto Sans Symbols" w:eastAsia="Noto Sans Symbols" w:hAnsi="Noto Sans Symbols" w:cs="Noto Sans Symbols"/>
          <w:color w:val="000000"/>
        </w:rPr>
      </w:pPr>
      <w:r>
        <w:rPr>
          <w:color w:val="000000"/>
          <w:szCs w:val="24"/>
        </w:rPr>
        <w:t>Education Service Centers</w:t>
      </w:r>
    </w:p>
    <w:p w14:paraId="00000038" w14:textId="77777777" w:rsidR="0023506C" w:rsidRDefault="009518BA">
      <w:pPr>
        <w:widowControl w:val="0"/>
        <w:numPr>
          <w:ilvl w:val="1"/>
          <w:numId w:val="4"/>
        </w:numPr>
        <w:pBdr>
          <w:top w:val="nil"/>
          <w:left w:val="nil"/>
          <w:bottom w:val="nil"/>
          <w:right w:val="nil"/>
          <w:between w:val="nil"/>
        </w:pBdr>
        <w:tabs>
          <w:tab w:val="left" w:pos="1500"/>
          <w:tab w:val="left" w:pos="1501"/>
        </w:tabs>
        <w:spacing w:before="2" w:after="0" w:line="240" w:lineRule="auto"/>
        <w:rPr>
          <w:rFonts w:ascii="Noto Sans Symbols" w:eastAsia="Noto Sans Symbols" w:hAnsi="Noto Sans Symbols" w:cs="Noto Sans Symbols"/>
          <w:color w:val="000000"/>
        </w:rPr>
      </w:pPr>
      <w:r>
        <w:rPr>
          <w:color w:val="000000"/>
          <w:szCs w:val="24"/>
        </w:rPr>
        <w:t>Faith-based organizations</w:t>
      </w:r>
    </w:p>
    <w:p w14:paraId="00000039" w14:textId="77777777" w:rsidR="0023506C" w:rsidRDefault="009518BA">
      <w:pPr>
        <w:widowControl w:val="0"/>
        <w:numPr>
          <w:ilvl w:val="1"/>
          <w:numId w:val="4"/>
        </w:numPr>
        <w:pBdr>
          <w:top w:val="nil"/>
          <w:left w:val="nil"/>
          <w:bottom w:val="nil"/>
          <w:right w:val="nil"/>
          <w:between w:val="nil"/>
        </w:pBdr>
        <w:tabs>
          <w:tab w:val="left" w:pos="1500"/>
          <w:tab w:val="left" w:pos="1501"/>
        </w:tabs>
        <w:spacing w:after="0" w:line="240" w:lineRule="auto"/>
        <w:rPr>
          <w:rFonts w:ascii="Noto Sans Symbols" w:eastAsia="Noto Sans Symbols" w:hAnsi="Noto Sans Symbols" w:cs="Noto Sans Symbols"/>
          <w:color w:val="000000"/>
        </w:rPr>
      </w:pPr>
      <w:r>
        <w:rPr>
          <w:color w:val="000000"/>
          <w:szCs w:val="24"/>
        </w:rPr>
        <w:t>For-profit organizations</w:t>
      </w:r>
    </w:p>
    <w:p w14:paraId="0000003A" w14:textId="77777777" w:rsidR="0023506C" w:rsidRDefault="0023506C">
      <w:pPr>
        <w:widowControl w:val="0"/>
        <w:pBdr>
          <w:top w:val="nil"/>
          <w:left w:val="nil"/>
          <w:bottom w:val="nil"/>
          <w:right w:val="nil"/>
          <w:between w:val="nil"/>
        </w:pBdr>
        <w:spacing w:after="0" w:line="242" w:lineRule="auto"/>
      </w:pPr>
    </w:p>
    <w:p w14:paraId="0000003B" w14:textId="77777777" w:rsidR="0023506C" w:rsidRDefault="009518BA">
      <w:pPr>
        <w:widowControl w:val="0"/>
        <w:pBdr>
          <w:top w:val="nil"/>
          <w:left w:val="nil"/>
          <w:bottom w:val="nil"/>
          <w:right w:val="nil"/>
          <w:between w:val="nil"/>
        </w:pBdr>
        <w:spacing w:after="0" w:line="242" w:lineRule="auto"/>
        <w:rPr>
          <w:color w:val="000000"/>
          <w:szCs w:val="24"/>
        </w:rPr>
      </w:pPr>
      <w:r>
        <w:rPr>
          <w:color w:val="000000"/>
          <w:szCs w:val="24"/>
        </w:rPr>
        <w:t>Current 21st Century Community Learning Centers (21st CCLC) grantees are eligible to apply for funds. LEAs may apply for additional grants if they expand services to include additional schools (example: serving four schools instead of two schools) wherein the overall program will serve a greater number of students. However, the grantee cannot be awarded additional funds to their current grant.</w:t>
      </w:r>
    </w:p>
    <w:p w14:paraId="0000003C" w14:textId="77777777" w:rsidR="0023506C" w:rsidRDefault="0023506C">
      <w:pPr>
        <w:widowControl w:val="0"/>
        <w:pBdr>
          <w:top w:val="nil"/>
          <w:left w:val="nil"/>
          <w:bottom w:val="nil"/>
          <w:right w:val="nil"/>
          <w:between w:val="nil"/>
        </w:pBdr>
        <w:spacing w:before="1" w:after="0" w:line="252" w:lineRule="auto"/>
        <w:rPr>
          <w:color w:val="000000"/>
          <w:szCs w:val="24"/>
        </w:rPr>
      </w:pPr>
    </w:p>
    <w:p w14:paraId="0000003D" w14:textId="77777777" w:rsidR="0023506C" w:rsidRDefault="009518BA">
      <w:pPr>
        <w:widowControl w:val="0"/>
        <w:pBdr>
          <w:top w:val="nil"/>
          <w:left w:val="nil"/>
          <w:bottom w:val="nil"/>
          <w:right w:val="nil"/>
          <w:between w:val="nil"/>
        </w:pBdr>
        <w:spacing w:before="1" w:after="0" w:line="252" w:lineRule="auto"/>
        <w:rPr>
          <w:color w:val="000000"/>
          <w:szCs w:val="24"/>
        </w:rPr>
      </w:pPr>
      <w:r>
        <w:rPr>
          <w:szCs w:val="24"/>
        </w:rPr>
        <w:t xml:space="preserve">21st CCLC funds may be used to </w:t>
      </w:r>
      <w:r>
        <w:rPr>
          <w:szCs w:val="24"/>
          <w:u w:val="single"/>
        </w:rPr>
        <w:t>expand and enhance</w:t>
      </w:r>
      <w:r>
        <w:rPr>
          <w:szCs w:val="24"/>
        </w:rPr>
        <w:t xml:space="preserve"> current activities provided in existing after-school programs, whether supported by public or private funds. Applicants must bear in mind that 21st CCLC funds can be used only to supplement and not supplant any Federal or non-Federal funds used to support current programs. </w:t>
      </w:r>
      <w:r>
        <w:rPr>
          <w:color w:val="000000"/>
          <w:szCs w:val="24"/>
          <w:u w:val="single"/>
        </w:rPr>
        <w:t>Applicants shall not propose to target student populations that are targeted by another existing 21st CCLC program.</w:t>
      </w:r>
    </w:p>
    <w:p w14:paraId="0000003E" w14:textId="77777777" w:rsidR="0023506C" w:rsidRDefault="0023506C">
      <w:pPr>
        <w:widowControl w:val="0"/>
        <w:pBdr>
          <w:top w:val="nil"/>
          <w:left w:val="nil"/>
          <w:bottom w:val="nil"/>
          <w:right w:val="nil"/>
          <w:between w:val="nil"/>
        </w:pBdr>
        <w:spacing w:before="3" w:after="0" w:line="240" w:lineRule="auto"/>
        <w:rPr>
          <w:color w:val="000000"/>
          <w:sz w:val="23"/>
          <w:szCs w:val="23"/>
        </w:rPr>
      </w:pPr>
    </w:p>
    <w:p w14:paraId="0000003F" w14:textId="77777777" w:rsidR="0023506C" w:rsidRDefault="009518BA">
      <w:pPr>
        <w:widowControl w:val="0"/>
        <w:pBdr>
          <w:top w:val="nil"/>
          <w:left w:val="nil"/>
          <w:bottom w:val="nil"/>
          <w:right w:val="nil"/>
          <w:between w:val="nil"/>
        </w:pBdr>
        <w:spacing w:after="0" w:line="240" w:lineRule="auto"/>
        <w:rPr>
          <w:color w:val="000000"/>
          <w:szCs w:val="24"/>
        </w:rPr>
      </w:pPr>
      <w:r>
        <w:rPr>
          <w:color w:val="000000"/>
          <w:szCs w:val="24"/>
        </w:rPr>
        <w:t>For Example:</w:t>
      </w:r>
    </w:p>
    <w:p w14:paraId="00000040" w14:textId="77777777" w:rsidR="0023506C" w:rsidRDefault="009518BA">
      <w:pPr>
        <w:widowControl w:val="0"/>
        <w:pBdr>
          <w:top w:val="nil"/>
          <w:left w:val="nil"/>
          <w:bottom w:val="nil"/>
          <w:right w:val="nil"/>
          <w:between w:val="nil"/>
        </w:pBdr>
        <w:spacing w:after="0" w:line="256" w:lineRule="auto"/>
        <w:ind w:left="780"/>
        <w:rPr>
          <w:color w:val="000000"/>
          <w:szCs w:val="24"/>
        </w:rPr>
      </w:pPr>
      <w:r>
        <w:rPr>
          <w:i/>
          <w:color w:val="000000"/>
          <w:szCs w:val="24"/>
        </w:rPr>
        <w:t xml:space="preserve">Allowable: </w:t>
      </w:r>
      <w:r>
        <w:rPr>
          <w:color w:val="000000"/>
          <w:szCs w:val="24"/>
        </w:rPr>
        <w:t>As reasonable and necessary, funds may be used to expand or enhance current activities, or to establish programs in nonparticipating schools within an LEA that has a 21st CCLC grant.</w:t>
      </w:r>
    </w:p>
    <w:p w14:paraId="00000041" w14:textId="77777777" w:rsidR="0023506C" w:rsidRDefault="009518BA">
      <w:pPr>
        <w:widowControl w:val="0"/>
        <w:pBdr>
          <w:top w:val="nil"/>
          <w:left w:val="nil"/>
          <w:bottom w:val="nil"/>
          <w:right w:val="nil"/>
          <w:between w:val="nil"/>
        </w:pBdr>
        <w:spacing w:before="169" w:after="0" w:line="256" w:lineRule="auto"/>
        <w:ind w:left="780"/>
        <w:jc w:val="both"/>
        <w:rPr>
          <w:color w:val="000000"/>
          <w:szCs w:val="24"/>
        </w:rPr>
      </w:pPr>
      <w:r>
        <w:rPr>
          <w:i/>
          <w:color w:val="000000"/>
          <w:szCs w:val="24"/>
        </w:rPr>
        <w:t xml:space="preserve">Not allowable: </w:t>
      </w:r>
      <w:r>
        <w:rPr>
          <w:color w:val="000000"/>
          <w:szCs w:val="24"/>
        </w:rPr>
        <w:t>Using funds to pay for (a) continuation of current activities with no expansion or enhancement or (b) to establish programs in a participating LEA that has a 21st CCLC grant.</w:t>
      </w:r>
    </w:p>
    <w:p w14:paraId="00000042" w14:textId="77777777" w:rsidR="0023506C" w:rsidRDefault="0023506C">
      <w:pPr>
        <w:widowControl w:val="0"/>
        <w:pBdr>
          <w:top w:val="nil"/>
          <w:left w:val="nil"/>
          <w:bottom w:val="nil"/>
          <w:right w:val="nil"/>
          <w:between w:val="nil"/>
        </w:pBdr>
        <w:spacing w:before="169" w:after="0" w:line="256" w:lineRule="auto"/>
        <w:ind w:left="780"/>
        <w:jc w:val="both"/>
        <w:rPr>
          <w:szCs w:val="24"/>
        </w:rPr>
      </w:pPr>
    </w:p>
    <w:p w14:paraId="00000043" w14:textId="5FDEC124" w:rsidR="0023506C" w:rsidRDefault="009518BA" w:rsidP="009518BA">
      <w:pPr>
        <w:pStyle w:val="Heading2"/>
      </w:pPr>
      <w:bookmarkStart w:id="50" w:name="_Toc118961608"/>
      <w:bookmarkStart w:id="51" w:name="_Toc119001062"/>
      <w:bookmarkStart w:id="52" w:name="_Toc119001156"/>
      <w:bookmarkStart w:id="53" w:name="_Toc119001256"/>
      <w:bookmarkStart w:id="54" w:name="_Toc119001529"/>
      <w:r>
        <w:t>School Eligibility</w:t>
      </w:r>
      <w:bookmarkEnd w:id="50"/>
      <w:bookmarkEnd w:id="51"/>
      <w:bookmarkEnd w:id="52"/>
      <w:bookmarkEnd w:id="53"/>
      <w:bookmarkEnd w:id="54"/>
    </w:p>
    <w:p w14:paraId="00000044" w14:textId="77777777" w:rsidR="0023506C" w:rsidRDefault="009518BA">
      <w:pPr>
        <w:widowControl w:val="0"/>
        <w:spacing w:after="0" w:line="242" w:lineRule="auto"/>
        <w:rPr>
          <w:szCs w:val="24"/>
        </w:rPr>
      </w:pPr>
      <w:r>
        <w:rPr>
          <w:szCs w:val="24"/>
        </w:rPr>
        <w:t>In deciding whether to apply, applicants/consortiums should keep in mind the priority target for 21st Century Community Learning Centers funds. The Every Student Succeeds Act, Section 4203(a)(3) requires that a state education agency “…will make awards under this part to eligible entities that serve students who primarily attend schools implementing comprehensive support and improvement activities or targeted support and improvement activities under Section 1111(d) and other schools determined by the local education agency to be in need of intervention and support; and will enroll students who may be at risk for academic failure, dropping out of school, involvement in criminal or delinquent activities, or who lack strong positive role models; including low income students and families.”</w:t>
      </w:r>
    </w:p>
    <w:p w14:paraId="19F68884" w14:textId="0EFBE199" w:rsidR="00BE76C9" w:rsidRDefault="00BE76C9" w:rsidP="00BE76C9">
      <w:pPr>
        <w:pStyle w:val="BodyText"/>
        <w:spacing w:line="292" w:lineRule="exact"/>
      </w:pPr>
      <w:bookmarkStart w:id="55" w:name="_Toc118961609"/>
      <w:bookmarkStart w:id="56" w:name="_Toc119001063"/>
      <w:bookmarkStart w:id="57" w:name="_Toc119001157"/>
      <w:bookmarkStart w:id="58" w:name="_Toc119001257"/>
      <w:bookmarkStart w:id="59" w:name="_Toc119001530"/>
      <w:r>
        <w:t xml:space="preserve">To be eligible the applicant must meet </w:t>
      </w:r>
      <w:r w:rsidR="001D1008">
        <w:t>two</w:t>
      </w:r>
      <w:r>
        <w:t xml:space="preserve"> of the following: </w:t>
      </w:r>
    </w:p>
    <w:p w14:paraId="21DFDDBD" w14:textId="77777777" w:rsidR="00BE76C9" w:rsidRPr="00860D5E" w:rsidRDefault="00BE76C9" w:rsidP="00BE76C9">
      <w:pPr>
        <w:pStyle w:val="ListParagraph"/>
        <w:numPr>
          <w:ilvl w:val="0"/>
          <w:numId w:val="42"/>
        </w:numPr>
        <w:tabs>
          <w:tab w:val="left" w:pos="1500"/>
          <w:tab w:val="left" w:pos="1501"/>
        </w:tabs>
        <w:spacing w:before="3" w:after="240" w:line="235" w:lineRule="auto"/>
        <w:rPr>
          <w:rFonts w:ascii="Symbol" w:hAnsi="Symbol"/>
          <w:sz w:val="22"/>
        </w:rPr>
      </w:pPr>
      <w:r>
        <w:t>Feeder schools must have at least a rate of 40% Free and Reduced Lunch program</w:t>
      </w:r>
      <w:r>
        <w:rPr>
          <w:spacing w:val="-36"/>
        </w:rPr>
        <w:t xml:space="preserve"> </w:t>
      </w:r>
      <w:r>
        <w:t>student participation. In Montana, these counts should be taken for the MT OPI’s AIM October snapshot.</w:t>
      </w:r>
    </w:p>
    <w:p w14:paraId="244A6577" w14:textId="4C812832" w:rsidR="00BE76C9" w:rsidRPr="00860D5E" w:rsidRDefault="00BE76C9" w:rsidP="00BE76C9">
      <w:pPr>
        <w:pStyle w:val="ListParagraph"/>
        <w:numPr>
          <w:ilvl w:val="0"/>
          <w:numId w:val="42"/>
        </w:numPr>
        <w:tabs>
          <w:tab w:val="left" w:pos="1500"/>
          <w:tab w:val="left" w:pos="1501"/>
        </w:tabs>
        <w:spacing w:before="3" w:after="240" w:line="235" w:lineRule="auto"/>
        <w:rPr>
          <w:rFonts w:ascii="Symbol" w:hAnsi="Symbol"/>
          <w:sz w:val="22"/>
        </w:rPr>
      </w:pPr>
      <w:r>
        <w:t>Feeder schools are</w:t>
      </w:r>
      <w:r w:rsidR="00963B52" w:rsidRPr="00963B52">
        <w:t xml:space="preserve"> </w:t>
      </w:r>
      <w:r w:rsidR="00963B52" w:rsidRPr="00963B52">
        <w:t xml:space="preserve">implementing </w:t>
      </w:r>
      <w:r w:rsidR="00963B52">
        <w:t>T</w:t>
      </w:r>
      <w:r w:rsidR="00963B52" w:rsidRPr="00963B52">
        <w:t>itle I comprehensive or targeted supports</w:t>
      </w:r>
      <w:r w:rsidR="00963B52">
        <w:t xml:space="preserve"> </w:t>
      </w:r>
      <w:r>
        <w:t xml:space="preserve"> </w:t>
      </w:r>
    </w:p>
    <w:p w14:paraId="55235CD9" w14:textId="38932393" w:rsidR="00BE76C9" w:rsidRDefault="00BE76C9" w:rsidP="00BE76C9">
      <w:pPr>
        <w:pStyle w:val="ListParagraph"/>
        <w:numPr>
          <w:ilvl w:val="0"/>
          <w:numId w:val="42"/>
        </w:numPr>
        <w:tabs>
          <w:tab w:val="left" w:pos="1500"/>
          <w:tab w:val="left" w:pos="1501"/>
        </w:tabs>
        <w:spacing w:before="3" w:after="240" w:line="235" w:lineRule="auto"/>
        <w:rPr>
          <w:rFonts w:ascii="Symbol" w:hAnsi="Symbol"/>
        </w:rPr>
      </w:pPr>
      <w:r>
        <w:t xml:space="preserve">Feeder schools have identified a need to support students who are at-risk for academic failure, dropping out of school, </w:t>
      </w:r>
      <w:r w:rsidRPr="00860D5E">
        <w:rPr>
          <w:szCs w:val="24"/>
        </w:rPr>
        <w:t>involvement in criminal or delinquent activities, or who lack strong positive role models</w:t>
      </w:r>
    </w:p>
    <w:p w14:paraId="00000047" w14:textId="4862F475" w:rsidR="0023506C" w:rsidRDefault="009518BA" w:rsidP="009518BA">
      <w:pPr>
        <w:pStyle w:val="Heading2"/>
      </w:pPr>
      <w:r>
        <w:t>Private School Students</w:t>
      </w:r>
      <w:bookmarkEnd w:id="55"/>
      <w:bookmarkEnd w:id="56"/>
      <w:bookmarkEnd w:id="57"/>
      <w:bookmarkEnd w:id="58"/>
      <w:bookmarkEnd w:id="59"/>
    </w:p>
    <w:p w14:paraId="00000048" w14:textId="77777777" w:rsidR="0023506C" w:rsidRDefault="009518BA">
      <w:pPr>
        <w:spacing w:after="240"/>
        <w:rPr>
          <w:szCs w:val="24"/>
        </w:rPr>
      </w:pPr>
      <w:r>
        <w:rPr>
          <w:szCs w:val="24"/>
        </w:rPr>
        <w:t>As per federal regulation, public schools must consult with private schools in their service area to offer participation in Every Student Succeeds Act Federal Programs. This regulation pertains to all entities who choose to apply for 21st CCLC funds.</w:t>
      </w:r>
    </w:p>
    <w:p w14:paraId="71F8C188" w14:textId="370AE1A4" w:rsidR="004C5398" w:rsidRDefault="009518BA" w:rsidP="00F26764">
      <w:pPr>
        <w:widowControl w:val="0"/>
        <w:spacing w:before="33" w:after="240" w:line="244" w:lineRule="auto"/>
        <w:rPr>
          <w:szCs w:val="24"/>
        </w:rPr>
      </w:pPr>
      <w:r>
        <w:rPr>
          <w:szCs w:val="24"/>
        </w:rPr>
        <w:t xml:space="preserve">A private school is defined as a school supported by a private organization or individuals other </w:t>
      </w:r>
      <w:r>
        <w:rPr>
          <w:szCs w:val="24"/>
        </w:rPr>
        <w:lastRenderedPageBreak/>
        <w:t>than government. Students, teachers, and other educational personnel are eligible to participate in 21st CCLC programs on an equitable basis. A public school or other public or private organization that is awarded a grant must offer to provide equitable services to private school students and their families. In designing a program that meets this requirement, grantees must provide comparable opportunities for the participation of both public and private schools in the geographical area served by the center. Grantees must consult with private school officials during the design and development of the 21st CCLC Program on issues such as how the children's needs will be identified and what services will be offered. A detailed MOU with each private school located within the catchment areas should be acquired detailing the referral process from the private school to the program.</w:t>
      </w:r>
    </w:p>
    <w:p w14:paraId="0000004A" w14:textId="3FB0855B" w:rsidR="0023506C" w:rsidRDefault="009518BA">
      <w:pPr>
        <w:widowControl w:val="0"/>
        <w:spacing w:before="33" w:after="0" w:line="244" w:lineRule="auto"/>
        <w:rPr>
          <w:szCs w:val="24"/>
        </w:rPr>
      </w:pPr>
      <w:r>
        <w:rPr>
          <w:szCs w:val="24"/>
        </w:rPr>
        <w:t xml:space="preserve">For those applying for funds, an Affirmation of Consultation with Private Schools form must be current and on file with the MT OPI for all school districts named in the grant application. The following two forms must be submitted to the Title I office at the MT OPI for the year in which the 21st CCLC program is funded. This includes all </w:t>
      </w:r>
      <w:proofErr w:type="spellStart"/>
      <w:r>
        <w:rPr>
          <w:szCs w:val="24"/>
        </w:rPr>
        <w:t>non school</w:t>
      </w:r>
      <w:proofErr w:type="spellEnd"/>
      <w:r>
        <w:rPr>
          <w:szCs w:val="24"/>
        </w:rPr>
        <w:t xml:space="preserve"> district applicants.</w:t>
      </w:r>
    </w:p>
    <w:p w14:paraId="0000004B" w14:textId="77777777" w:rsidR="0023506C" w:rsidRDefault="006B4568">
      <w:pPr>
        <w:widowControl w:val="0"/>
        <w:numPr>
          <w:ilvl w:val="0"/>
          <w:numId w:val="5"/>
        </w:numPr>
        <w:spacing w:before="33" w:after="0" w:line="244" w:lineRule="auto"/>
      </w:pPr>
      <w:hyperlink r:id="rId11">
        <w:r w:rsidR="009518BA">
          <w:rPr>
            <w:color w:val="1155CC"/>
            <w:szCs w:val="24"/>
            <w:u w:val="single"/>
          </w:rPr>
          <w:t>Affirmation of Consultation with Private Schools</w:t>
        </w:r>
      </w:hyperlink>
    </w:p>
    <w:p w14:paraId="0000004C" w14:textId="77777777" w:rsidR="0023506C" w:rsidRDefault="006B4568">
      <w:pPr>
        <w:widowControl w:val="0"/>
        <w:numPr>
          <w:ilvl w:val="0"/>
          <w:numId w:val="5"/>
        </w:numPr>
        <w:spacing w:before="33" w:after="0" w:line="244" w:lineRule="auto"/>
      </w:pPr>
      <w:hyperlink r:id="rId12">
        <w:r w:rsidR="009518BA">
          <w:rPr>
            <w:color w:val="1155CC"/>
            <w:szCs w:val="24"/>
            <w:u w:val="single"/>
          </w:rPr>
          <w:t>Title I Equitable Share Services Agreement</w:t>
        </w:r>
      </w:hyperlink>
      <w:r w:rsidR="009518BA">
        <w:rPr>
          <w:szCs w:val="24"/>
        </w:rPr>
        <w:t xml:space="preserve"> </w:t>
      </w:r>
    </w:p>
    <w:p w14:paraId="0B68C494" w14:textId="77777777" w:rsidR="004C5398" w:rsidRDefault="004C5398" w:rsidP="009518BA">
      <w:pPr>
        <w:pStyle w:val="Heading2"/>
      </w:pPr>
      <w:bookmarkStart w:id="60" w:name="_Toc118961610"/>
    </w:p>
    <w:p w14:paraId="0000004E" w14:textId="4DB86C29" w:rsidR="0023506C" w:rsidRDefault="009518BA" w:rsidP="009518BA">
      <w:pPr>
        <w:pStyle w:val="Heading2"/>
      </w:pPr>
      <w:bookmarkStart w:id="61" w:name="_Toc119001064"/>
      <w:bookmarkStart w:id="62" w:name="_Toc119001158"/>
      <w:bookmarkStart w:id="63" w:name="_Toc119001258"/>
      <w:bookmarkStart w:id="64" w:name="_Toc119001531"/>
      <w:r>
        <w:t>Consortiums</w:t>
      </w:r>
      <w:bookmarkEnd w:id="60"/>
      <w:bookmarkEnd w:id="61"/>
      <w:bookmarkEnd w:id="62"/>
      <w:bookmarkEnd w:id="63"/>
      <w:bookmarkEnd w:id="64"/>
    </w:p>
    <w:p w14:paraId="0000004F" w14:textId="77777777" w:rsidR="0023506C" w:rsidRDefault="009518BA">
      <w:r>
        <w:t xml:space="preserve">Applicants can form a consortium to apply for the grant. To do so, the partnership or consortium must complete the </w:t>
      </w:r>
      <w:hyperlink r:id="rId13">
        <w:r>
          <w:rPr>
            <w:color w:val="1155CC"/>
            <w:u w:val="single"/>
          </w:rPr>
          <w:t>consortium partnership signature page</w:t>
        </w:r>
      </w:hyperlink>
      <w:r>
        <w:t>, and meet the following requirements:</w:t>
      </w:r>
    </w:p>
    <w:p w14:paraId="00000050" w14:textId="77777777" w:rsidR="0023506C" w:rsidRDefault="009518BA">
      <w:pPr>
        <w:widowControl w:val="0"/>
        <w:numPr>
          <w:ilvl w:val="0"/>
          <w:numId w:val="4"/>
        </w:numPr>
        <w:pBdr>
          <w:top w:val="nil"/>
          <w:left w:val="nil"/>
          <w:bottom w:val="nil"/>
          <w:right w:val="nil"/>
          <w:between w:val="nil"/>
        </w:pBdr>
        <w:tabs>
          <w:tab w:val="left" w:pos="1500"/>
          <w:tab w:val="left" w:pos="1501"/>
        </w:tabs>
        <w:spacing w:after="0" w:line="240" w:lineRule="auto"/>
        <w:rPr>
          <w:rFonts w:ascii="Noto Sans Symbols" w:eastAsia="Noto Sans Symbols" w:hAnsi="Noto Sans Symbols" w:cs="Noto Sans Symbols"/>
          <w:color w:val="000000"/>
          <w:szCs w:val="24"/>
        </w:rPr>
      </w:pPr>
      <w:r>
        <w:rPr>
          <w:color w:val="000000"/>
          <w:szCs w:val="24"/>
        </w:rPr>
        <w:t>The consortium must designate one of the partners to serve as the applicant and fiscal agent for the grant. The applicant agency must be an eligible grant recipient. All other consortium members must be eligible grant participants, as defined by the program statute or regulation.</w:t>
      </w:r>
    </w:p>
    <w:p w14:paraId="00000051" w14:textId="77777777" w:rsidR="0023506C" w:rsidRDefault="009518BA">
      <w:pPr>
        <w:widowControl w:val="0"/>
        <w:numPr>
          <w:ilvl w:val="0"/>
          <w:numId w:val="4"/>
        </w:numPr>
        <w:pBdr>
          <w:top w:val="nil"/>
          <w:left w:val="nil"/>
          <w:bottom w:val="nil"/>
          <w:right w:val="nil"/>
          <w:between w:val="nil"/>
        </w:pBdr>
        <w:tabs>
          <w:tab w:val="left" w:pos="1500"/>
          <w:tab w:val="left" w:pos="1501"/>
        </w:tabs>
        <w:spacing w:after="0" w:line="242" w:lineRule="auto"/>
        <w:rPr>
          <w:rFonts w:ascii="Noto Sans Symbols" w:eastAsia="Noto Sans Symbols" w:hAnsi="Noto Sans Symbols" w:cs="Noto Sans Symbols"/>
          <w:color w:val="000000"/>
          <w:szCs w:val="24"/>
        </w:rPr>
      </w:pPr>
      <w:r>
        <w:rPr>
          <w:color w:val="000000"/>
          <w:szCs w:val="24"/>
        </w:rPr>
        <w:t>As an eligible grant recipient, the applicant must receive, administer the grant funds, and submit the required reports to account for the use of grant funds.</w:t>
      </w:r>
    </w:p>
    <w:p w14:paraId="00000052" w14:textId="77777777" w:rsidR="0023506C" w:rsidRDefault="009518BA">
      <w:pPr>
        <w:widowControl w:val="0"/>
        <w:numPr>
          <w:ilvl w:val="0"/>
          <w:numId w:val="4"/>
        </w:numPr>
        <w:pBdr>
          <w:top w:val="nil"/>
          <w:left w:val="nil"/>
          <w:bottom w:val="nil"/>
          <w:right w:val="nil"/>
          <w:between w:val="nil"/>
        </w:pBdr>
        <w:tabs>
          <w:tab w:val="left" w:pos="1500"/>
          <w:tab w:val="left" w:pos="1501"/>
        </w:tabs>
        <w:spacing w:after="0" w:line="240" w:lineRule="auto"/>
        <w:rPr>
          <w:rFonts w:ascii="Noto Sans Symbols" w:eastAsia="Noto Sans Symbols" w:hAnsi="Noto Sans Symbols" w:cs="Noto Sans Symbols"/>
          <w:color w:val="000000"/>
          <w:szCs w:val="24"/>
        </w:rPr>
      </w:pPr>
      <w:r>
        <w:rPr>
          <w:color w:val="000000"/>
          <w:szCs w:val="24"/>
        </w:rPr>
        <w:t>As the fiscal agent, the applicant must require consortium partners to sign a</w:t>
      </w:r>
      <w:r>
        <w:rPr>
          <w:szCs w:val="24"/>
        </w:rPr>
        <w:t xml:space="preserve"> data</w:t>
      </w:r>
      <w:r>
        <w:rPr>
          <w:color w:val="000000"/>
          <w:szCs w:val="24"/>
        </w:rPr>
        <w:t xml:space="preserve"> agreement, Memorandum of Understanding (MOU), that specifically outlines all services each partner agrees to provide.</w:t>
      </w:r>
    </w:p>
    <w:p w14:paraId="00000053" w14:textId="77777777" w:rsidR="0023506C" w:rsidRDefault="009518BA">
      <w:pPr>
        <w:widowControl w:val="0"/>
        <w:numPr>
          <w:ilvl w:val="0"/>
          <w:numId w:val="4"/>
        </w:numPr>
        <w:pBdr>
          <w:top w:val="nil"/>
          <w:left w:val="nil"/>
          <w:bottom w:val="nil"/>
          <w:right w:val="nil"/>
          <w:between w:val="nil"/>
        </w:pBdr>
        <w:tabs>
          <w:tab w:val="left" w:pos="1500"/>
          <w:tab w:val="left" w:pos="1501"/>
        </w:tabs>
        <w:spacing w:after="0" w:line="240" w:lineRule="auto"/>
        <w:rPr>
          <w:szCs w:val="24"/>
        </w:rPr>
      </w:pPr>
      <w:r>
        <w:rPr>
          <w:szCs w:val="24"/>
        </w:rPr>
        <w:t xml:space="preserve">As the fiscal agent, the applicant must conduct ongoing fiscal reports and programmatic monitoring of each member of the consortium </w:t>
      </w:r>
    </w:p>
    <w:p w14:paraId="00000054" w14:textId="77777777" w:rsidR="0023506C" w:rsidRDefault="0023506C">
      <w:pPr>
        <w:widowControl w:val="0"/>
        <w:pBdr>
          <w:top w:val="nil"/>
          <w:left w:val="nil"/>
          <w:bottom w:val="nil"/>
          <w:right w:val="nil"/>
          <w:between w:val="nil"/>
        </w:pBdr>
        <w:spacing w:after="0" w:line="240" w:lineRule="auto"/>
        <w:rPr>
          <w:color w:val="000000"/>
          <w:szCs w:val="24"/>
        </w:rPr>
      </w:pPr>
    </w:p>
    <w:p w14:paraId="00000055" w14:textId="77777777" w:rsidR="0023506C" w:rsidRDefault="009518BA">
      <w:pPr>
        <w:widowControl w:val="0"/>
        <w:pBdr>
          <w:top w:val="nil"/>
          <w:left w:val="nil"/>
          <w:bottom w:val="nil"/>
          <w:right w:val="nil"/>
          <w:between w:val="nil"/>
        </w:pBdr>
        <w:spacing w:after="0" w:line="240" w:lineRule="auto"/>
        <w:rPr>
          <w:color w:val="000000"/>
          <w:szCs w:val="24"/>
        </w:rPr>
      </w:pPr>
      <w:r>
        <w:rPr>
          <w:color w:val="000000"/>
          <w:szCs w:val="24"/>
        </w:rPr>
        <w:t xml:space="preserve">A consortium is a group of school districts and community-based organizations (CBO) that apply as one entity for a Montana 21st CCLC grant. Large LEAs that have multiple schools are one entity. For a large school district to apply as a consortium, they need to include other school districts and/or CBOs. If awarded, </w:t>
      </w:r>
      <w:r>
        <w:rPr>
          <w:color w:val="000000"/>
          <w:szCs w:val="24"/>
          <w:u w:val="single"/>
        </w:rPr>
        <w:t>each</w:t>
      </w:r>
      <w:r>
        <w:rPr>
          <w:color w:val="000000"/>
          <w:szCs w:val="24"/>
        </w:rPr>
        <w:t xml:space="preserve"> member of the consortium must receive at least $50,000 and no more than $250,000. </w:t>
      </w:r>
      <w:r>
        <w:rPr>
          <w:szCs w:val="24"/>
        </w:rPr>
        <w:t>A consortium may apply for up to $450,000.</w:t>
      </w:r>
      <w:r>
        <w:rPr>
          <w:color w:val="000000"/>
          <w:szCs w:val="24"/>
        </w:rPr>
        <w:t xml:space="preserve"> The budget detail must outline the funds for each member of the consortium. Ongoing collaboration between entities must occur and be documented. </w:t>
      </w:r>
    </w:p>
    <w:p w14:paraId="00000056" w14:textId="77777777" w:rsidR="0023506C" w:rsidRDefault="0023506C">
      <w:pPr>
        <w:widowControl w:val="0"/>
        <w:pBdr>
          <w:top w:val="nil"/>
          <w:left w:val="nil"/>
          <w:bottom w:val="nil"/>
          <w:right w:val="nil"/>
          <w:between w:val="nil"/>
        </w:pBdr>
        <w:spacing w:after="0" w:line="240" w:lineRule="auto"/>
        <w:rPr>
          <w:color w:val="000000"/>
          <w:szCs w:val="24"/>
        </w:rPr>
      </w:pPr>
    </w:p>
    <w:p w14:paraId="00000057" w14:textId="377F32E3" w:rsidR="0023506C" w:rsidRDefault="009518BA">
      <w:pPr>
        <w:widowControl w:val="0"/>
        <w:pBdr>
          <w:top w:val="nil"/>
          <w:left w:val="nil"/>
          <w:bottom w:val="nil"/>
          <w:right w:val="nil"/>
          <w:between w:val="nil"/>
        </w:pBdr>
        <w:spacing w:after="0" w:line="240" w:lineRule="auto"/>
        <w:rPr>
          <w:color w:val="000000"/>
          <w:szCs w:val="24"/>
        </w:rPr>
      </w:pPr>
      <w:r>
        <w:rPr>
          <w:color w:val="000000"/>
          <w:szCs w:val="24"/>
        </w:rPr>
        <w:lastRenderedPageBreak/>
        <w:t>Consortium partners can include other public and nonprofit agencies and organizations, educational entities, recreational, cultural, and other community service entities. Furthermore, the MT OPI recommends applications with partnerships between schools and community-based organizations experienced in providing before-school and after-school services.</w:t>
      </w:r>
    </w:p>
    <w:p w14:paraId="25CFEDEE" w14:textId="77777777" w:rsidR="00F26764" w:rsidRDefault="00F26764">
      <w:pPr>
        <w:widowControl w:val="0"/>
        <w:pBdr>
          <w:top w:val="nil"/>
          <w:left w:val="nil"/>
          <w:bottom w:val="nil"/>
          <w:right w:val="nil"/>
          <w:between w:val="nil"/>
        </w:pBdr>
        <w:spacing w:after="0" w:line="240" w:lineRule="auto"/>
        <w:rPr>
          <w:color w:val="000000"/>
          <w:szCs w:val="24"/>
        </w:rPr>
      </w:pPr>
    </w:p>
    <w:p w14:paraId="2D12667C" w14:textId="3D69A742" w:rsidR="00EA3ACB" w:rsidRPr="00EA3ACB" w:rsidRDefault="009518BA" w:rsidP="00A716E1">
      <w:pPr>
        <w:pStyle w:val="Heading1"/>
      </w:pPr>
      <w:bookmarkStart w:id="65" w:name="_heading=h.zekgzb88bnqd" w:colFirst="0" w:colLast="0"/>
      <w:bookmarkStart w:id="66" w:name="_Toc118961611"/>
      <w:bookmarkStart w:id="67" w:name="_Toc119001065"/>
      <w:bookmarkStart w:id="68" w:name="_Toc119001159"/>
      <w:bookmarkStart w:id="69" w:name="_Toc119001259"/>
      <w:bookmarkStart w:id="70" w:name="_Toc119001532"/>
      <w:bookmarkEnd w:id="65"/>
      <w:r>
        <w:t>Program Delivery</w:t>
      </w:r>
      <w:bookmarkEnd w:id="66"/>
      <w:bookmarkEnd w:id="67"/>
      <w:bookmarkEnd w:id="68"/>
      <w:bookmarkEnd w:id="69"/>
      <w:bookmarkEnd w:id="70"/>
    </w:p>
    <w:p w14:paraId="0000005B" w14:textId="2508F19A" w:rsidR="0023506C" w:rsidRDefault="009518BA" w:rsidP="009518BA">
      <w:pPr>
        <w:pStyle w:val="Heading2"/>
      </w:pPr>
      <w:bookmarkStart w:id="71" w:name="_heading=h.3ist4msr72wf" w:colFirst="0" w:colLast="0"/>
      <w:bookmarkStart w:id="72" w:name="_Toc118961612"/>
      <w:bookmarkStart w:id="73" w:name="_Toc119001066"/>
      <w:bookmarkStart w:id="74" w:name="_Toc119001160"/>
      <w:bookmarkStart w:id="75" w:name="_Toc119001260"/>
      <w:bookmarkStart w:id="76" w:name="_Toc119001533"/>
      <w:bookmarkEnd w:id="71"/>
      <w:r>
        <w:t>Authorized Program Activities</w:t>
      </w:r>
      <w:bookmarkEnd w:id="72"/>
      <w:bookmarkEnd w:id="73"/>
      <w:bookmarkEnd w:id="74"/>
      <w:bookmarkEnd w:id="75"/>
      <w:bookmarkEnd w:id="76"/>
    </w:p>
    <w:p w14:paraId="0000005C" w14:textId="77777777" w:rsidR="0023506C" w:rsidRDefault="009518BA">
      <w:pPr>
        <w:widowControl w:val="0"/>
        <w:spacing w:before="80" w:after="0" w:line="235" w:lineRule="auto"/>
        <w:rPr>
          <w:szCs w:val="24"/>
        </w:rPr>
      </w:pPr>
      <w:r>
        <w:rPr>
          <w:szCs w:val="24"/>
        </w:rPr>
        <w:t xml:space="preserve">Under </w:t>
      </w:r>
      <w:r>
        <w:rPr>
          <w:i/>
          <w:szCs w:val="24"/>
        </w:rPr>
        <w:t xml:space="preserve">Every Student Succeed Act </w:t>
      </w:r>
      <w:r>
        <w:rPr>
          <w:szCs w:val="24"/>
        </w:rPr>
        <w:t>Section 4205(a) each eligible entity that receives an award may use the award funds to carry out a broad array of out-of-school activities (including before- and after-school, school holidays, or summer recess) that advance students’ academic achievement.</w:t>
      </w:r>
    </w:p>
    <w:p w14:paraId="0000005E" w14:textId="4D57DB56" w:rsidR="0023506C" w:rsidRDefault="009518BA" w:rsidP="009518BA">
      <w:pPr>
        <w:pStyle w:val="Heading2"/>
      </w:pPr>
      <w:bookmarkStart w:id="77" w:name="_heading=h.u3euby2vsa4j" w:colFirst="0" w:colLast="0"/>
      <w:bookmarkStart w:id="78" w:name="_Toc118961613"/>
      <w:bookmarkStart w:id="79" w:name="_Toc119001067"/>
      <w:bookmarkStart w:id="80" w:name="_Toc119001161"/>
      <w:bookmarkStart w:id="81" w:name="_Toc119001261"/>
      <w:bookmarkStart w:id="82" w:name="_Toc119001534"/>
      <w:bookmarkEnd w:id="77"/>
      <w:r>
        <w:t>Program Components</w:t>
      </w:r>
      <w:bookmarkEnd w:id="78"/>
      <w:bookmarkEnd w:id="79"/>
      <w:bookmarkEnd w:id="80"/>
      <w:bookmarkEnd w:id="81"/>
      <w:bookmarkEnd w:id="82"/>
    </w:p>
    <w:p w14:paraId="0C99FB46" w14:textId="1E057F2D" w:rsidR="00EA3ACB" w:rsidRDefault="009518BA">
      <w:pPr>
        <w:widowControl w:val="0"/>
        <w:spacing w:before="20" w:after="240" w:line="235" w:lineRule="auto"/>
        <w:rPr>
          <w:szCs w:val="24"/>
        </w:rPr>
      </w:pPr>
      <w:r>
        <w:rPr>
          <w:szCs w:val="24"/>
        </w:rPr>
        <w:t xml:space="preserve">Quality after-school programs can provide safe, engaging environments that motivate and inspire learning outside of the regular school day. While there is no one single formula for success in after-school programs, both practitioners and researchers have found that effective programs combine academic, enrichment, cultural, and recreational activities to guide learning and engage children and youth in wholesome activities. They also find that the best programs develop activities to meet the </w:t>
      </w:r>
      <w:proofErr w:type="gramStart"/>
      <w:r>
        <w:rPr>
          <w:szCs w:val="24"/>
        </w:rPr>
        <w:t>particular needs</w:t>
      </w:r>
      <w:proofErr w:type="gramEnd"/>
      <w:r>
        <w:rPr>
          <w:szCs w:val="24"/>
        </w:rPr>
        <w:t xml:space="preserve"> of the communities they serve.</w:t>
      </w:r>
    </w:p>
    <w:p w14:paraId="00000061" w14:textId="10E52EEF" w:rsidR="0023506C" w:rsidRDefault="009518BA">
      <w:pPr>
        <w:widowControl w:val="0"/>
        <w:spacing w:before="20" w:after="240" w:line="235" w:lineRule="auto"/>
        <w:rPr>
          <w:szCs w:val="24"/>
        </w:rPr>
      </w:pPr>
      <w:r>
        <w:rPr>
          <w:szCs w:val="24"/>
        </w:rPr>
        <w:t>The MT OPI expects 21st CCLC programs to continually strive to incorporate these quality components into their program models:</w:t>
      </w:r>
    </w:p>
    <w:p w14:paraId="3C6AE79F" w14:textId="77777777" w:rsidR="00EA3ACB" w:rsidRDefault="00EA3ACB" w:rsidP="00EA3ACB">
      <w:pPr>
        <w:spacing w:before="20" w:after="240" w:line="235" w:lineRule="auto"/>
        <w:ind w:left="1783"/>
        <w:rPr>
          <w:szCs w:val="24"/>
        </w:rPr>
        <w:sectPr w:rsidR="00EA3ACB" w:rsidSect="004C5398">
          <w:footerReference w:type="default" r:id="rId14"/>
          <w:pgSz w:w="12240" w:h="15840"/>
          <w:pgMar w:top="1440" w:right="1440" w:bottom="1440" w:left="1440" w:header="720" w:footer="720" w:gutter="0"/>
          <w:pgNumType w:start="1"/>
          <w:cols w:space="720"/>
          <w:titlePg/>
          <w:docGrid w:linePitch="326"/>
        </w:sectPr>
      </w:pPr>
    </w:p>
    <w:p w14:paraId="00000062" w14:textId="5A7B0490" w:rsidR="0023506C" w:rsidRPr="00EA3ACB" w:rsidRDefault="009518BA">
      <w:pPr>
        <w:pStyle w:val="ListParagraph"/>
        <w:numPr>
          <w:ilvl w:val="0"/>
          <w:numId w:val="7"/>
        </w:numPr>
        <w:spacing w:before="20" w:after="240" w:line="235" w:lineRule="auto"/>
        <w:rPr>
          <w:szCs w:val="24"/>
        </w:rPr>
      </w:pPr>
      <w:r w:rsidRPr="00EA3ACB">
        <w:rPr>
          <w:szCs w:val="24"/>
        </w:rPr>
        <w:t>Goal Setting, Strong Management, and Sustainability.</w:t>
      </w:r>
    </w:p>
    <w:p w14:paraId="00000063" w14:textId="27EC53ED" w:rsidR="0023506C" w:rsidRPr="00EA3ACB" w:rsidRDefault="009518BA">
      <w:pPr>
        <w:pStyle w:val="ListParagraph"/>
        <w:numPr>
          <w:ilvl w:val="0"/>
          <w:numId w:val="7"/>
        </w:numPr>
        <w:spacing w:before="20" w:after="240" w:line="235" w:lineRule="auto"/>
        <w:rPr>
          <w:szCs w:val="24"/>
        </w:rPr>
      </w:pPr>
      <w:r w:rsidRPr="00EA3ACB">
        <w:rPr>
          <w:szCs w:val="24"/>
        </w:rPr>
        <w:t>Quality Afterschool Staffing.</w:t>
      </w:r>
    </w:p>
    <w:p w14:paraId="00000064" w14:textId="53E32AC9" w:rsidR="0023506C" w:rsidRPr="00EA3ACB" w:rsidRDefault="009518BA">
      <w:pPr>
        <w:pStyle w:val="ListParagraph"/>
        <w:numPr>
          <w:ilvl w:val="0"/>
          <w:numId w:val="7"/>
        </w:numPr>
        <w:spacing w:before="20" w:after="240" w:line="235" w:lineRule="auto"/>
        <w:rPr>
          <w:szCs w:val="24"/>
        </w:rPr>
      </w:pPr>
      <w:r w:rsidRPr="00EA3ACB">
        <w:rPr>
          <w:szCs w:val="24"/>
        </w:rPr>
        <w:t>High Academic Standards.</w:t>
      </w:r>
    </w:p>
    <w:p w14:paraId="00000065" w14:textId="75B34E20" w:rsidR="0023506C" w:rsidRPr="00EA3ACB" w:rsidRDefault="009518BA">
      <w:pPr>
        <w:pStyle w:val="ListParagraph"/>
        <w:numPr>
          <w:ilvl w:val="0"/>
          <w:numId w:val="7"/>
        </w:numPr>
        <w:spacing w:before="20" w:after="240" w:line="235" w:lineRule="auto"/>
        <w:rPr>
          <w:szCs w:val="24"/>
        </w:rPr>
      </w:pPr>
      <w:r w:rsidRPr="00EA3ACB">
        <w:rPr>
          <w:szCs w:val="24"/>
        </w:rPr>
        <w:t>Attention to Safety, Health, and Nutrition Issues.</w:t>
      </w:r>
    </w:p>
    <w:p w14:paraId="22DE2144" w14:textId="77777777" w:rsidR="00C56F51" w:rsidRPr="00EA3ACB" w:rsidRDefault="00C56F51">
      <w:pPr>
        <w:pStyle w:val="ListParagraph"/>
        <w:numPr>
          <w:ilvl w:val="0"/>
          <w:numId w:val="7"/>
        </w:numPr>
        <w:spacing w:before="20" w:after="240" w:line="235" w:lineRule="auto"/>
        <w:rPr>
          <w:szCs w:val="24"/>
        </w:rPr>
      </w:pPr>
      <w:r w:rsidRPr="00EA3ACB">
        <w:rPr>
          <w:szCs w:val="24"/>
        </w:rPr>
        <w:t>Linkages Between School-Day and Afterschool Personnel.</w:t>
      </w:r>
    </w:p>
    <w:p w14:paraId="00000066" w14:textId="68EFCD00" w:rsidR="0023506C" w:rsidRPr="00EA3ACB" w:rsidRDefault="009518BA">
      <w:pPr>
        <w:pStyle w:val="ListParagraph"/>
        <w:numPr>
          <w:ilvl w:val="0"/>
          <w:numId w:val="7"/>
        </w:numPr>
        <w:spacing w:before="20" w:after="240" w:line="235" w:lineRule="auto"/>
        <w:rPr>
          <w:szCs w:val="24"/>
        </w:rPr>
      </w:pPr>
      <w:r w:rsidRPr="00EA3ACB">
        <w:rPr>
          <w:szCs w:val="24"/>
        </w:rPr>
        <w:t>Develop Effective Partnerships with Community-Based Organizations, Juvenile Justice Agencies, Law Enforcement, and Youth Groups.</w:t>
      </w:r>
    </w:p>
    <w:p w14:paraId="00000067" w14:textId="25548EE3" w:rsidR="0023506C" w:rsidRPr="00EA3ACB" w:rsidRDefault="009518BA">
      <w:pPr>
        <w:pStyle w:val="ListParagraph"/>
        <w:numPr>
          <w:ilvl w:val="0"/>
          <w:numId w:val="7"/>
        </w:numPr>
        <w:spacing w:before="20" w:after="240" w:line="235" w:lineRule="auto"/>
        <w:rPr>
          <w:szCs w:val="24"/>
        </w:rPr>
      </w:pPr>
      <w:r w:rsidRPr="00EA3ACB">
        <w:rPr>
          <w:szCs w:val="24"/>
        </w:rPr>
        <w:t>Strong Involvement of Families.</w:t>
      </w:r>
    </w:p>
    <w:p w14:paraId="00000068" w14:textId="5781FDDA" w:rsidR="0023506C" w:rsidRPr="00EA3ACB" w:rsidRDefault="009518BA">
      <w:pPr>
        <w:pStyle w:val="ListParagraph"/>
        <w:numPr>
          <w:ilvl w:val="0"/>
          <w:numId w:val="7"/>
        </w:numPr>
        <w:spacing w:before="20" w:after="240" w:line="235" w:lineRule="auto"/>
        <w:rPr>
          <w:szCs w:val="24"/>
        </w:rPr>
      </w:pPr>
      <w:r w:rsidRPr="00EA3ACB">
        <w:rPr>
          <w:szCs w:val="24"/>
        </w:rPr>
        <w:t>Enriching Learning Opportunities.</w:t>
      </w:r>
    </w:p>
    <w:p w14:paraId="5FC4C7D2" w14:textId="77777777" w:rsidR="00C56F51" w:rsidRPr="00EA3ACB" w:rsidRDefault="00C56F51">
      <w:pPr>
        <w:pStyle w:val="ListParagraph"/>
        <w:numPr>
          <w:ilvl w:val="0"/>
          <w:numId w:val="7"/>
        </w:numPr>
        <w:spacing w:before="20" w:after="240" w:line="235" w:lineRule="auto"/>
        <w:rPr>
          <w:szCs w:val="24"/>
        </w:rPr>
      </w:pPr>
      <w:r w:rsidRPr="00EA3ACB">
        <w:rPr>
          <w:szCs w:val="24"/>
        </w:rPr>
        <w:t>Evaluation of Program Progress and Effectiveness.</w:t>
      </w:r>
    </w:p>
    <w:p w14:paraId="1EE41A84" w14:textId="5820BAF0" w:rsidR="00C56F51" w:rsidRDefault="00C56F51">
      <w:pPr>
        <w:widowControl w:val="0"/>
        <w:spacing w:after="240" w:line="235" w:lineRule="auto"/>
        <w:ind w:right="860"/>
        <w:rPr>
          <w:szCs w:val="24"/>
        </w:rPr>
        <w:sectPr w:rsidR="00C56F51" w:rsidSect="00EA3ACB">
          <w:type w:val="continuous"/>
          <w:pgSz w:w="12240" w:h="15840"/>
          <w:pgMar w:top="1440" w:right="1440" w:bottom="1440" w:left="1440" w:header="720" w:footer="720" w:gutter="0"/>
          <w:pgNumType w:start="1"/>
          <w:cols w:num="2" w:space="0"/>
        </w:sectPr>
      </w:pPr>
    </w:p>
    <w:p w14:paraId="0000006B" w14:textId="6C449A66" w:rsidR="0023506C" w:rsidRDefault="009518BA">
      <w:pPr>
        <w:widowControl w:val="0"/>
        <w:spacing w:after="240" w:line="235" w:lineRule="auto"/>
        <w:ind w:right="860"/>
        <w:rPr>
          <w:szCs w:val="24"/>
        </w:rPr>
      </w:pPr>
      <w:r>
        <w:rPr>
          <w:szCs w:val="24"/>
        </w:rPr>
        <w:t xml:space="preserve">Adult family members of students participating in a community learning center may participate in educational services or activities appropriate for adults. </w:t>
      </w:r>
      <w:proofErr w:type="gramStart"/>
      <w:r>
        <w:rPr>
          <w:szCs w:val="24"/>
        </w:rPr>
        <w:t>In particular, local</w:t>
      </w:r>
      <w:proofErr w:type="gramEnd"/>
      <w:r>
        <w:rPr>
          <w:szCs w:val="24"/>
        </w:rPr>
        <w:t xml:space="preserve"> programs may offer services to support parental involvement and family literacy. Services may be provided to families of students to advance the students’ academic achievement. However, programs are open only to those adults who are members of the families of participating children.</w:t>
      </w:r>
    </w:p>
    <w:p w14:paraId="0000006E" w14:textId="0A495C2A" w:rsidR="0023506C" w:rsidRPr="00EA3ACB" w:rsidRDefault="009518BA" w:rsidP="00EA3ACB">
      <w:pPr>
        <w:widowControl w:val="0"/>
        <w:spacing w:before="240" w:after="240" w:line="235" w:lineRule="auto"/>
        <w:ind w:right="1000"/>
        <w:rPr>
          <w:szCs w:val="24"/>
        </w:rPr>
      </w:pPr>
      <w:r>
        <w:rPr>
          <w:szCs w:val="24"/>
        </w:rPr>
        <w:t xml:space="preserve">Services for pre-kindergarten children are allowable. Although “students” are designated in statute as the intended beneficiaries of the program, the MT OPI </w:t>
      </w:r>
      <w:r>
        <w:rPr>
          <w:szCs w:val="24"/>
        </w:rPr>
        <w:lastRenderedPageBreak/>
        <w:t>believes that younger children who will become students in the schools being served can also participate in program activities designed to get them ready to succeed in school.</w:t>
      </w:r>
    </w:p>
    <w:p w14:paraId="0000006F" w14:textId="50E91082" w:rsidR="0023506C" w:rsidRDefault="009518BA" w:rsidP="00135341">
      <w:pPr>
        <w:pStyle w:val="Heading1"/>
      </w:pPr>
      <w:bookmarkStart w:id="83" w:name="_heading=h.6gu82qkiopby" w:colFirst="0" w:colLast="0"/>
      <w:bookmarkStart w:id="84" w:name="_Toc118961614"/>
      <w:bookmarkStart w:id="85" w:name="_Toc119001068"/>
      <w:bookmarkStart w:id="86" w:name="_Toc119001162"/>
      <w:bookmarkStart w:id="87" w:name="_Toc119001262"/>
      <w:bookmarkStart w:id="88" w:name="_Toc119001535"/>
      <w:bookmarkEnd w:id="83"/>
      <w:r>
        <w:t>Continuous Quality Improvement: Monitoring, Evaluation and Reporting Requirements</w:t>
      </w:r>
      <w:bookmarkEnd w:id="84"/>
      <w:bookmarkEnd w:id="85"/>
      <w:bookmarkEnd w:id="86"/>
      <w:bookmarkEnd w:id="87"/>
      <w:bookmarkEnd w:id="88"/>
    </w:p>
    <w:p w14:paraId="21967380" w14:textId="3A26C582" w:rsidR="00EA3ACB" w:rsidRDefault="009518BA">
      <w:r>
        <w:t>This section reviews requirements related to 21</w:t>
      </w:r>
      <w:r>
        <w:rPr>
          <w:vertAlign w:val="superscript"/>
        </w:rPr>
        <w:t>st</w:t>
      </w:r>
      <w:r>
        <w:t xml:space="preserve"> CCLC Comprehensive Quality Improvement Process (CQIP) which incorporates program monitoring, federal evaluation reporting, and state and local evaluation. In accordance with ESSA Sec. 4205(b)(1), 21st CCLC programs are required to conduct ongoing monitoring and evaluation to assess progress towards achieving the goal of providing high quality opportunities for academic enrichment and to provide evidence that the program helps students meet the State and local student academic achievement standards. Below are the federal, state, and local requirements for monitoring, evaluation, and reporting for the Montana 21st CCLC grant program. By accepting grant funds, subgrantees agree to participate in all components of the program monitoring, evaluation, and reporting efforts listed below. All 21st CCLC grantees are asked to budget funds to meet these requirements. It is recommended that grantees budget approximately 4%.</w:t>
      </w:r>
    </w:p>
    <w:p w14:paraId="00000071" w14:textId="69A5C87D" w:rsidR="0023506C" w:rsidRDefault="009518BA" w:rsidP="009518BA">
      <w:pPr>
        <w:pStyle w:val="Heading2"/>
      </w:pPr>
      <w:bookmarkStart w:id="89" w:name="_heading=h.x24uzjcrohd7" w:colFirst="0" w:colLast="0"/>
      <w:bookmarkStart w:id="90" w:name="_Toc118961615"/>
      <w:bookmarkStart w:id="91" w:name="_Toc119001069"/>
      <w:bookmarkStart w:id="92" w:name="_Toc119001163"/>
      <w:bookmarkStart w:id="93" w:name="_Toc119001263"/>
      <w:bookmarkStart w:id="94" w:name="_Toc119001536"/>
      <w:bookmarkEnd w:id="89"/>
      <w:r>
        <w:t>Continuous Quality Improvement Process (CQIP)</w:t>
      </w:r>
      <w:bookmarkEnd w:id="90"/>
      <w:bookmarkEnd w:id="91"/>
      <w:bookmarkEnd w:id="92"/>
      <w:bookmarkEnd w:id="93"/>
      <w:bookmarkEnd w:id="94"/>
    </w:p>
    <w:p w14:paraId="00000072" w14:textId="77777777" w:rsidR="0023506C" w:rsidRDefault="009518BA">
      <w:r>
        <w:t xml:space="preserve">Each program will utilize the </w:t>
      </w:r>
      <w:proofErr w:type="gramStart"/>
      <w:r>
        <w:t>CQIP</w:t>
      </w:r>
      <w:proofErr w:type="gramEnd"/>
      <w:r>
        <w:t xml:space="preserve"> and the tools described within to perform an annual improvement process. Specific technical assistance dates and guidelines for this process will be provided to successful applicants. The CQIP incorporates the Montana Elements of Quality Programming.</w:t>
      </w:r>
    </w:p>
    <w:p w14:paraId="00000073" w14:textId="5A00B44B" w:rsidR="0023506C" w:rsidRDefault="009518BA">
      <w:pPr>
        <w:rPr>
          <w:color w:val="262626"/>
        </w:rPr>
      </w:pPr>
      <w:r>
        <w:t>21</w:t>
      </w:r>
      <w:r>
        <w:rPr>
          <w:vertAlign w:val="superscript"/>
        </w:rPr>
        <w:t>st</w:t>
      </w:r>
      <w:r>
        <w:t xml:space="preserve"> CCLC programs are required to conduct and submit to </w:t>
      </w:r>
      <w:r w:rsidR="003603CD">
        <w:t>MT OPI</w:t>
      </w:r>
      <w:r>
        <w:t xml:space="preserve"> an annual End of Year report (formative assessment) as outlined below.  The purpose of this report is to support continuous quality program improvement. The formative assessment should measure progress in meeting local, </w:t>
      </w:r>
      <w:proofErr w:type="gramStart"/>
      <w:r>
        <w:t>state</w:t>
      </w:r>
      <w:proofErr w:type="gramEnd"/>
      <w:r>
        <w:t xml:space="preserve"> and federal program goals and objectives. A program quality self-assessment will also be conducted annually to obtain a measure of progress towards Montana’s Elements of Quality. Using the information from the End of Year report and program quality self-assessment, an annual Action Plan will be completed which describes specific actions planned for program improvement.</w:t>
      </w:r>
    </w:p>
    <w:p w14:paraId="00000074" w14:textId="62844282" w:rsidR="0023506C" w:rsidRDefault="009518BA" w:rsidP="009518BA">
      <w:pPr>
        <w:pStyle w:val="Heading2"/>
      </w:pPr>
      <w:bookmarkStart w:id="95" w:name="_heading=h.nr3t4haemhuh" w:colFirst="0" w:colLast="0"/>
      <w:bookmarkStart w:id="96" w:name="_Toc118961616"/>
      <w:bookmarkStart w:id="97" w:name="_Toc119001070"/>
      <w:bookmarkStart w:id="98" w:name="_Toc119001164"/>
      <w:bookmarkStart w:id="99" w:name="_Toc119001264"/>
      <w:bookmarkStart w:id="100" w:name="_Toc119001537"/>
      <w:bookmarkEnd w:id="95"/>
      <w:r>
        <w:t>Required Data Submission</w:t>
      </w:r>
      <w:bookmarkEnd w:id="96"/>
      <w:bookmarkEnd w:id="97"/>
      <w:bookmarkEnd w:id="98"/>
      <w:bookmarkEnd w:id="99"/>
      <w:bookmarkEnd w:id="100"/>
    </w:p>
    <w:p w14:paraId="00000075" w14:textId="77777777" w:rsidR="0023506C" w:rsidRDefault="009518BA">
      <w:r>
        <w:t xml:space="preserve">Federal: The USDE contracts to design, deploy and maintain a web-based data collection system to capture Annual Performance Report (APR) information regarding 21st CCLC programs across the nation. All state 21st CCLC programs must complete data modules and submit information to OPI to </w:t>
      </w:r>
      <w:proofErr w:type="gramStart"/>
      <w:r>
        <w:t>enter into</w:t>
      </w:r>
      <w:proofErr w:type="gramEnd"/>
      <w:r>
        <w:t xml:space="preserve"> the reporting system. MT OPI is currently using the Cayen system for data collection. Each year’s term runs from June 1 - May 31. The current reporting periods are Summer and School Year.  </w:t>
      </w:r>
    </w:p>
    <w:p w14:paraId="00000076" w14:textId="77777777" w:rsidR="0023506C" w:rsidRDefault="009518BA">
      <w:r>
        <w:lastRenderedPageBreak/>
        <w:t>State: All funded programs will be required to collect and submit data to: (1) demonstrate substantial progress has been made toward meeting the objectives outlined in the grant application, and (2) collect data addressing the performance indicators, includes, but is not limited to: student demographic information, program schedule and activities, outcome data, and daily attendance.</w:t>
      </w:r>
    </w:p>
    <w:p w14:paraId="00000077" w14:textId="77777777" w:rsidR="0023506C" w:rsidRDefault="009518BA">
      <w:r>
        <w:t>The state data system (Transact Cayen AS21) will be regularly reviewed and monitored monthly to determine sub-grantee’s compliance with the program requirements. Timely and accurate submission of data will also be considered to determine sub-grantee performance.</w:t>
      </w:r>
    </w:p>
    <w:p w14:paraId="00000078" w14:textId="77777777" w:rsidR="0023506C" w:rsidRDefault="009518BA">
      <w:r>
        <w:t xml:space="preserve">Applicants should consider staff time to meet this program requirement when making budget and staffing decisions. Entry of site level data (e.g., attendance, academic progress, activity information) captured by the Cayen system must begin within 30 days of completion of the startup training or program’s start date. Note - Attendance must be taken daily in your program and must be entered into Cayen </w:t>
      </w:r>
      <w:proofErr w:type="gramStart"/>
      <w:r>
        <w:t>on a monthly basis</w:t>
      </w:r>
      <w:proofErr w:type="gramEnd"/>
      <w:r>
        <w:t xml:space="preserve"> (at minimum). Following the initial entry of data, it is recommended entries are completed </w:t>
      </w:r>
      <w:proofErr w:type="gramStart"/>
      <w:r>
        <w:t>on a monthly basis</w:t>
      </w:r>
      <w:proofErr w:type="gramEnd"/>
      <w:r>
        <w:t xml:space="preserve"> during program operations.</w:t>
      </w:r>
    </w:p>
    <w:p w14:paraId="00000079" w14:textId="4068252F" w:rsidR="0023506C" w:rsidRDefault="009518BA" w:rsidP="009518BA">
      <w:pPr>
        <w:pStyle w:val="Heading2"/>
      </w:pPr>
      <w:bookmarkStart w:id="101" w:name="_heading=h.mlfon0x42or5" w:colFirst="0" w:colLast="0"/>
      <w:bookmarkStart w:id="102" w:name="_Toc118961617"/>
      <w:bookmarkStart w:id="103" w:name="_Toc119001071"/>
      <w:bookmarkStart w:id="104" w:name="_Toc119001165"/>
      <w:bookmarkStart w:id="105" w:name="_Toc119001265"/>
      <w:bookmarkStart w:id="106" w:name="_Toc119001538"/>
      <w:bookmarkEnd w:id="101"/>
      <w:r>
        <w:t>Monitoring Requirement</w:t>
      </w:r>
      <w:bookmarkEnd w:id="102"/>
      <w:bookmarkEnd w:id="103"/>
      <w:bookmarkEnd w:id="104"/>
      <w:bookmarkEnd w:id="105"/>
      <w:bookmarkEnd w:id="106"/>
    </w:p>
    <w:p w14:paraId="0000007A" w14:textId="77777777" w:rsidR="0023506C" w:rsidRDefault="009518BA">
      <w:r>
        <w:t>OPI monitors sub-grantees’ compliance with requirements of the grant program (including completion of data) on an annual basis through documents, Cayen reviews, and telephone/email contacts. In addition, OPI will conduct at least one onsite visit to every funded center during the five-year grant period. Additional visits may occur based on results from ongoing monitoring and risk analysis conducted by OPI. The purpose of the onsite visit is to validate information provided in fiscal and program reports, and to gather more detailed information on implementation efforts and program quality. For more information on monitoring requirements, please go to LINK.</w:t>
      </w:r>
    </w:p>
    <w:p w14:paraId="0000007B" w14:textId="77C00326" w:rsidR="0023506C" w:rsidRDefault="009518BA" w:rsidP="009518BA">
      <w:pPr>
        <w:pStyle w:val="Heading2"/>
      </w:pPr>
      <w:bookmarkStart w:id="107" w:name="_heading=h.1qbll4t91k1f" w:colFirst="0" w:colLast="0"/>
      <w:bookmarkStart w:id="108" w:name="_Toc118961618"/>
      <w:bookmarkStart w:id="109" w:name="_Toc119001072"/>
      <w:bookmarkStart w:id="110" w:name="_Toc119001166"/>
      <w:bookmarkStart w:id="111" w:name="_Toc119001266"/>
      <w:bookmarkStart w:id="112" w:name="_Toc119001539"/>
      <w:bookmarkEnd w:id="107"/>
      <w:r>
        <w:t>Evaluations</w:t>
      </w:r>
      <w:bookmarkEnd w:id="108"/>
      <w:bookmarkEnd w:id="109"/>
      <w:bookmarkEnd w:id="110"/>
      <w:bookmarkEnd w:id="111"/>
      <w:bookmarkEnd w:id="112"/>
    </w:p>
    <w:p w14:paraId="0000007C" w14:textId="77777777" w:rsidR="0023506C" w:rsidRDefault="009518BA">
      <w:pPr>
        <w:rPr>
          <w:u w:val="single"/>
        </w:rPr>
      </w:pPr>
      <w:r>
        <w:rPr>
          <w:u w:val="single"/>
        </w:rPr>
        <w:t>State Evaluation Requirement</w:t>
      </w:r>
    </w:p>
    <w:p w14:paraId="0000007D" w14:textId="77777777" w:rsidR="0023506C" w:rsidRDefault="009518BA">
      <w:r>
        <w:t>Sec 4206(b) of ESEA requires states to conduct periodic evaluations in conjunction with the OPI’s overall evaluation plan to determine the effectiveness of programs and activities provided with these federal funds. OPI will contract with an independent evaluation firm to evaluate the effectiveness of the 21</w:t>
      </w:r>
      <w:r>
        <w:rPr>
          <w:vertAlign w:val="superscript"/>
        </w:rPr>
        <w:t>st</w:t>
      </w:r>
      <w:r>
        <w:t xml:space="preserve"> CCLC program statewide and to identify specific needs for continuous improvement and technical assistance. The state evaluation model incorporates data and evaluation results provided by grantees on an annual basis. Grantees will be required to complete annual surveys as part of the statewide evaluation </w:t>
      </w:r>
      <w:proofErr w:type="gramStart"/>
      <w:r>
        <w:t>activities, and</w:t>
      </w:r>
      <w:proofErr w:type="gramEnd"/>
      <w:r>
        <w:t xml:space="preserve"> are expected to respond to additional data requests related to the state evaluation effort. This evaluation addresses the Federal Government Performance and Results Act (GPRA) indicators for the 21st CCLC program, as well as state evaluation goals, </w:t>
      </w:r>
      <w:proofErr w:type="gramStart"/>
      <w:r>
        <w:t>objectives</w:t>
      </w:r>
      <w:proofErr w:type="gramEnd"/>
      <w:r>
        <w:t xml:space="preserve"> and indicators.</w:t>
      </w:r>
    </w:p>
    <w:p w14:paraId="0000007E" w14:textId="77777777" w:rsidR="0023506C" w:rsidRDefault="009518BA">
      <w:pPr>
        <w:widowControl w:val="0"/>
        <w:pBdr>
          <w:top w:val="nil"/>
          <w:left w:val="nil"/>
          <w:bottom w:val="nil"/>
          <w:right w:val="nil"/>
          <w:between w:val="nil"/>
        </w:pBdr>
        <w:spacing w:before="24" w:after="240" w:line="237" w:lineRule="auto"/>
        <w:rPr>
          <w:szCs w:val="24"/>
          <w:u w:val="single"/>
        </w:rPr>
      </w:pPr>
      <w:r>
        <w:rPr>
          <w:szCs w:val="24"/>
          <w:u w:val="single"/>
        </w:rPr>
        <w:t>Local Evaluation Requirement</w:t>
      </w:r>
    </w:p>
    <w:p w14:paraId="0000007F" w14:textId="77777777" w:rsidR="0023506C" w:rsidRDefault="009518BA">
      <w:r>
        <w:lastRenderedPageBreak/>
        <w:t>Applicants receiving 21st CCLC program funds are federally required to undergo a periodic evaluation to assess the program’s progress toward achieving the goal of providing high- quality opportunities for academic enrichment and overall student success. Results of these evaluations shall be:</w:t>
      </w:r>
    </w:p>
    <w:p w14:paraId="00000080" w14:textId="77777777" w:rsidR="0023506C" w:rsidRDefault="009518BA">
      <w:pPr>
        <w:numPr>
          <w:ilvl w:val="0"/>
          <w:numId w:val="1"/>
        </w:numPr>
        <w:spacing w:after="0"/>
      </w:pPr>
      <w:r>
        <w:t xml:space="preserve">Used to refine, improve, and strengthen program, activities and performance </w:t>
      </w:r>
      <w:proofErr w:type="gramStart"/>
      <w:r>
        <w:t>measures;</w:t>
      </w:r>
      <w:proofErr w:type="gramEnd"/>
    </w:p>
    <w:p w14:paraId="00000081" w14:textId="77777777" w:rsidR="0023506C" w:rsidRDefault="009518BA">
      <w:pPr>
        <w:numPr>
          <w:ilvl w:val="0"/>
          <w:numId w:val="1"/>
        </w:numPr>
        <w:spacing w:after="0"/>
      </w:pPr>
      <w:r>
        <w:t>Made available upon public request, with public notice of such availability; and,</w:t>
      </w:r>
    </w:p>
    <w:p w14:paraId="00000082" w14:textId="77777777" w:rsidR="0023506C" w:rsidRDefault="009518BA">
      <w:pPr>
        <w:numPr>
          <w:ilvl w:val="0"/>
          <w:numId w:val="1"/>
        </w:numPr>
      </w:pPr>
      <w:r>
        <w:t>Used as criteria for the state to use in determining continuation of funds</w:t>
      </w:r>
    </w:p>
    <w:p w14:paraId="00000083" w14:textId="77777777" w:rsidR="0023506C" w:rsidRDefault="009518BA">
      <w:r>
        <w:t xml:space="preserve">Each grant program must meet all evaluation requirements, provide evaluation reports, and respond to any additional surveys or other methods of data collection that may be required throughout the life of the program as determined by OPI (see below). A framework for implementation of this requirement, state guidelines and training will be provided by OPI. </w:t>
      </w:r>
    </w:p>
    <w:p w14:paraId="00000084" w14:textId="77777777" w:rsidR="0023506C" w:rsidRDefault="009518BA">
      <w:pPr>
        <w:numPr>
          <w:ilvl w:val="0"/>
          <w:numId w:val="2"/>
        </w:numPr>
      </w:pPr>
      <w:r>
        <w:t>End of Year Program Quality Assessment Report Requirement (Formative Assessment)</w:t>
      </w:r>
    </w:p>
    <w:p w14:paraId="00000085" w14:textId="77777777" w:rsidR="0023506C" w:rsidRDefault="009518BA">
      <w:r>
        <w:t>OPI requires that each subgrantee highlight their unique program impacts each grant year. The End of Year Report should include a formative assessment that provides evidence that the program provides high quality opportunities for academic enrichment and helps students meet the State and local student academic achievement standards. The End of Year Report should also identify program strengths, recommendations for program improvement, and description of progress made towards sustainability.  Subgrantees will be provided with a template to complete this formative assessment. End of Year reports will be shared annually with OPI staff and must be made public upon request.</w:t>
      </w:r>
    </w:p>
    <w:p w14:paraId="00000086" w14:textId="77777777" w:rsidR="0023506C" w:rsidRDefault="009518BA">
      <w:pPr>
        <w:numPr>
          <w:ilvl w:val="0"/>
          <w:numId w:val="2"/>
        </w:numPr>
      </w:pPr>
      <w:r>
        <w:t>External Formal Evaluation Requirement (Years 2 &amp; 4)</w:t>
      </w:r>
    </w:p>
    <w:p w14:paraId="00000087" w14:textId="77777777" w:rsidR="0023506C" w:rsidRDefault="009518BA">
      <w:r>
        <w:t>An external evaluator should be identified to conduct a formal evaluation during Years 2 and 4. Expectations for an evaluator include, but are not limited to:</w:t>
      </w:r>
    </w:p>
    <w:p w14:paraId="00000088" w14:textId="77777777" w:rsidR="0023506C" w:rsidRDefault="009518BA">
      <w:pPr>
        <w:numPr>
          <w:ilvl w:val="0"/>
          <w:numId w:val="3"/>
        </w:numPr>
        <w:spacing w:after="0"/>
      </w:pPr>
      <w:r>
        <w:t xml:space="preserve">Develop or assist with developing an overall plan for evaluating the program </w:t>
      </w:r>
      <w:proofErr w:type="gramStart"/>
      <w:r>
        <w:t>outcomes, and</w:t>
      </w:r>
      <w:proofErr w:type="gramEnd"/>
      <w:r>
        <w:t xml:space="preserve"> offer technical support for the summative evaluation.</w:t>
      </w:r>
    </w:p>
    <w:p w14:paraId="00000089" w14:textId="77777777" w:rsidR="0023506C" w:rsidRDefault="009518BA">
      <w:pPr>
        <w:numPr>
          <w:ilvl w:val="0"/>
          <w:numId w:val="3"/>
        </w:numPr>
        <w:spacing w:after="0"/>
      </w:pPr>
      <w:r>
        <w:t>Assist staff with understanding the evaluation and its use for making data-driven program decision for planning and implementation of effective programming.</w:t>
      </w:r>
    </w:p>
    <w:p w14:paraId="0000008A" w14:textId="77777777" w:rsidR="0023506C" w:rsidRDefault="009518BA">
      <w:pPr>
        <w:numPr>
          <w:ilvl w:val="0"/>
          <w:numId w:val="3"/>
        </w:numPr>
        <w:spacing w:after="0"/>
      </w:pPr>
      <w:r>
        <w:t>Use data gathering methods or tools in an appropriate and reliable manner.</w:t>
      </w:r>
    </w:p>
    <w:p w14:paraId="0000008B" w14:textId="77777777" w:rsidR="0023506C" w:rsidRDefault="009518BA">
      <w:pPr>
        <w:numPr>
          <w:ilvl w:val="0"/>
          <w:numId w:val="3"/>
        </w:numPr>
        <w:spacing w:after="0"/>
      </w:pPr>
      <w:r>
        <w:t>Collect or gather data for appropriate sources, as needed for evaluation.</w:t>
      </w:r>
    </w:p>
    <w:p w14:paraId="0000008C" w14:textId="77777777" w:rsidR="0023506C" w:rsidRDefault="009518BA">
      <w:pPr>
        <w:numPr>
          <w:ilvl w:val="0"/>
          <w:numId w:val="3"/>
        </w:numPr>
        <w:spacing w:after="0"/>
      </w:pPr>
      <w:r>
        <w:t>Conduct an on-site quality assessment using a validated tool.</w:t>
      </w:r>
    </w:p>
    <w:p w14:paraId="0000008D" w14:textId="77777777" w:rsidR="0023506C" w:rsidRDefault="009518BA">
      <w:pPr>
        <w:numPr>
          <w:ilvl w:val="0"/>
          <w:numId w:val="3"/>
        </w:numPr>
      </w:pPr>
      <w:r>
        <w:t xml:space="preserve">Conduct site visits and interviews or focus groups, as needed. </w:t>
      </w:r>
    </w:p>
    <w:p w14:paraId="0000008E" w14:textId="05E36520" w:rsidR="0023506C" w:rsidRDefault="009518BA">
      <w:pPr>
        <w:spacing w:after="0" w:line="240" w:lineRule="auto"/>
        <w:rPr>
          <w:color w:val="262626"/>
        </w:rPr>
      </w:pPr>
      <w:r>
        <w:rPr>
          <w:color w:val="262626"/>
        </w:rPr>
        <w:t xml:space="preserve">Below is a </w:t>
      </w:r>
      <w:r w:rsidR="00A716E1">
        <w:rPr>
          <w:color w:val="262626"/>
        </w:rPr>
        <w:t>chart listing evaluation expectation</w:t>
      </w:r>
      <w:r>
        <w:rPr>
          <w:color w:val="262626"/>
        </w:rPr>
        <w:t xml:space="preserve"> by year across the grant period. </w:t>
      </w:r>
    </w:p>
    <w:p w14:paraId="0000008F" w14:textId="77777777" w:rsidR="0023506C" w:rsidRDefault="0023506C">
      <w:pPr>
        <w:spacing w:after="0" w:line="240" w:lineRule="auto"/>
        <w:rPr>
          <w:color w:val="262626"/>
        </w:rPr>
      </w:pPr>
    </w:p>
    <w:tbl>
      <w:tblPr>
        <w:tblStyle w:val="a"/>
        <w:tblW w:w="942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1305"/>
        <w:gridCol w:w="1260"/>
        <w:gridCol w:w="1260"/>
        <w:gridCol w:w="1125"/>
        <w:gridCol w:w="1185"/>
      </w:tblGrid>
      <w:tr w:rsidR="0023506C" w14:paraId="3D9CC2D4" w14:textId="77777777">
        <w:tc>
          <w:tcPr>
            <w:tcW w:w="3285" w:type="dxa"/>
            <w:shd w:val="clear" w:color="auto" w:fill="0563C1"/>
            <w:tcMar>
              <w:top w:w="72" w:type="dxa"/>
              <w:left w:w="144" w:type="dxa"/>
              <w:bottom w:w="72" w:type="dxa"/>
              <w:right w:w="144" w:type="dxa"/>
            </w:tcMar>
            <w:vAlign w:val="center"/>
          </w:tcPr>
          <w:p w14:paraId="00000090" w14:textId="03895972" w:rsidR="0023506C" w:rsidRDefault="00C56F51">
            <w:pPr>
              <w:spacing w:after="0" w:line="240" w:lineRule="auto"/>
              <w:ind w:left="-1260"/>
              <w:jc w:val="center"/>
              <w:rPr>
                <w:color w:val="262626"/>
              </w:rPr>
            </w:pPr>
            <w:r>
              <w:rPr>
                <w:b/>
                <w:color w:val="FFFFFF"/>
              </w:rPr>
              <w:t xml:space="preserve">       </w:t>
            </w:r>
            <w:r w:rsidR="009518BA">
              <w:rPr>
                <w:b/>
                <w:color w:val="FFFFFF"/>
              </w:rPr>
              <w:t>Data Collection Type</w:t>
            </w:r>
          </w:p>
        </w:tc>
        <w:tc>
          <w:tcPr>
            <w:tcW w:w="1305" w:type="dxa"/>
            <w:shd w:val="clear" w:color="auto" w:fill="0563C1"/>
            <w:tcMar>
              <w:top w:w="72" w:type="dxa"/>
              <w:left w:w="144" w:type="dxa"/>
              <w:bottom w:w="72" w:type="dxa"/>
              <w:right w:w="144" w:type="dxa"/>
            </w:tcMar>
            <w:vAlign w:val="center"/>
          </w:tcPr>
          <w:p w14:paraId="00000091" w14:textId="77777777" w:rsidR="0023506C" w:rsidRDefault="009518BA">
            <w:pPr>
              <w:spacing w:after="0" w:line="240" w:lineRule="auto"/>
              <w:jc w:val="center"/>
              <w:rPr>
                <w:color w:val="262626"/>
              </w:rPr>
            </w:pPr>
            <w:r>
              <w:rPr>
                <w:b/>
                <w:color w:val="FFFFFF"/>
              </w:rPr>
              <w:t>Year 1</w:t>
            </w:r>
          </w:p>
        </w:tc>
        <w:tc>
          <w:tcPr>
            <w:tcW w:w="1260" w:type="dxa"/>
            <w:shd w:val="clear" w:color="auto" w:fill="0563C1"/>
            <w:tcMar>
              <w:top w:w="72" w:type="dxa"/>
              <w:left w:w="144" w:type="dxa"/>
              <w:bottom w:w="72" w:type="dxa"/>
              <w:right w:w="144" w:type="dxa"/>
            </w:tcMar>
            <w:vAlign w:val="center"/>
          </w:tcPr>
          <w:p w14:paraId="00000092" w14:textId="77777777" w:rsidR="0023506C" w:rsidRDefault="009518BA">
            <w:pPr>
              <w:spacing w:after="0" w:line="240" w:lineRule="auto"/>
              <w:jc w:val="center"/>
              <w:rPr>
                <w:color w:val="262626"/>
              </w:rPr>
            </w:pPr>
            <w:r>
              <w:rPr>
                <w:b/>
                <w:color w:val="FFFFFF"/>
              </w:rPr>
              <w:t>Year 2</w:t>
            </w:r>
          </w:p>
        </w:tc>
        <w:tc>
          <w:tcPr>
            <w:tcW w:w="1260" w:type="dxa"/>
            <w:shd w:val="clear" w:color="auto" w:fill="0563C1"/>
            <w:tcMar>
              <w:top w:w="72" w:type="dxa"/>
              <w:left w:w="144" w:type="dxa"/>
              <w:bottom w:w="72" w:type="dxa"/>
              <w:right w:w="144" w:type="dxa"/>
            </w:tcMar>
            <w:vAlign w:val="center"/>
          </w:tcPr>
          <w:p w14:paraId="00000093" w14:textId="77777777" w:rsidR="0023506C" w:rsidRDefault="009518BA">
            <w:pPr>
              <w:spacing w:after="0" w:line="240" w:lineRule="auto"/>
              <w:jc w:val="center"/>
              <w:rPr>
                <w:color w:val="262626"/>
              </w:rPr>
            </w:pPr>
            <w:r>
              <w:rPr>
                <w:b/>
                <w:color w:val="FFFFFF"/>
              </w:rPr>
              <w:t>Year 3</w:t>
            </w:r>
          </w:p>
        </w:tc>
        <w:tc>
          <w:tcPr>
            <w:tcW w:w="1125" w:type="dxa"/>
            <w:shd w:val="clear" w:color="auto" w:fill="0563C1"/>
            <w:tcMar>
              <w:top w:w="72" w:type="dxa"/>
              <w:left w:w="144" w:type="dxa"/>
              <w:bottom w:w="72" w:type="dxa"/>
              <w:right w:w="144" w:type="dxa"/>
            </w:tcMar>
            <w:vAlign w:val="center"/>
          </w:tcPr>
          <w:p w14:paraId="00000094" w14:textId="77777777" w:rsidR="0023506C" w:rsidRDefault="009518BA">
            <w:pPr>
              <w:spacing w:after="0" w:line="240" w:lineRule="auto"/>
              <w:jc w:val="center"/>
              <w:rPr>
                <w:color w:val="262626"/>
              </w:rPr>
            </w:pPr>
            <w:r>
              <w:rPr>
                <w:b/>
                <w:color w:val="FFFFFF"/>
              </w:rPr>
              <w:t>Year 4</w:t>
            </w:r>
          </w:p>
        </w:tc>
        <w:tc>
          <w:tcPr>
            <w:tcW w:w="1185" w:type="dxa"/>
            <w:shd w:val="clear" w:color="auto" w:fill="0563C1"/>
            <w:tcMar>
              <w:top w:w="72" w:type="dxa"/>
              <w:left w:w="144" w:type="dxa"/>
              <w:bottom w:w="72" w:type="dxa"/>
              <w:right w:w="144" w:type="dxa"/>
            </w:tcMar>
            <w:vAlign w:val="center"/>
          </w:tcPr>
          <w:p w14:paraId="00000095" w14:textId="77777777" w:rsidR="0023506C" w:rsidRDefault="009518BA">
            <w:pPr>
              <w:spacing w:after="0" w:line="240" w:lineRule="auto"/>
              <w:jc w:val="center"/>
              <w:rPr>
                <w:color w:val="262626"/>
              </w:rPr>
            </w:pPr>
            <w:r>
              <w:rPr>
                <w:b/>
                <w:color w:val="FFFFFF"/>
              </w:rPr>
              <w:t>Year 5</w:t>
            </w:r>
          </w:p>
        </w:tc>
      </w:tr>
      <w:tr w:rsidR="0023506C" w14:paraId="41EB07C5" w14:textId="77777777">
        <w:trPr>
          <w:trHeight w:val="288"/>
        </w:trPr>
        <w:tc>
          <w:tcPr>
            <w:tcW w:w="3285" w:type="dxa"/>
            <w:shd w:val="clear" w:color="auto" w:fill="auto"/>
            <w:tcMar>
              <w:top w:w="72" w:type="dxa"/>
              <w:left w:w="144" w:type="dxa"/>
              <w:bottom w:w="72" w:type="dxa"/>
              <w:right w:w="144" w:type="dxa"/>
            </w:tcMar>
            <w:vAlign w:val="center"/>
          </w:tcPr>
          <w:p w14:paraId="00000096" w14:textId="77777777" w:rsidR="0023506C" w:rsidRDefault="009518BA">
            <w:pPr>
              <w:spacing w:after="0" w:line="240" w:lineRule="auto"/>
              <w:ind w:left="36"/>
              <w:rPr>
                <w:color w:val="262626"/>
              </w:rPr>
            </w:pPr>
            <w:r>
              <w:rPr>
                <w:color w:val="262626"/>
              </w:rPr>
              <w:t>Continuing Application</w:t>
            </w:r>
          </w:p>
        </w:tc>
        <w:tc>
          <w:tcPr>
            <w:tcW w:w="1305" w:type="dxa"/>
            <w:shd w:val="clear" w:color="auto" w:fill="auto"/>
            <w:tcMar>
              <w:top w:w="72" w:type="dxa"/>
              <w:left w:w="144" w:type="dxa"/>
              <w:bottom w:w="72" w:type="dxa"/>
              <w:right w:w="144" w:type="dxa"/>
            </w:tcMar>
            <w:vAlign w:val="center"/>
          </w:tcPr>
          <w:p w14:paraId="00000097" w14:textId="77777777" w:rsidR="0023506C" w:rsidRDefault="0023506C">
            <w:pPr>
              <w:spacing w:after="0" w:line="240" w:lineRule="auto"/>
              <w:jc w:val="center"/>
              <w:rPr>
                <w:color w:val="262626"/>
              </w:rPr>
            </w:pPr>
          </w:p>
        </w:tc>
        <w:tc>
          <w:tcPr>
            <w:tcW w:w="1260" w:type="dxa"/>
            <w:shd w:val="clear" w:color="auto" w:fill="auto"/>
            <w:tcMar>
              <w:top w:w="72" w:type="dxa"/>
              <w:left w:w="144" w:type="dxa"/>
              <w:bottom w:w="72" w:type="dxa"/>
              <w:right w:w="144" w:type="dxa"/>
            </w:tcMar>
            <w:vAlign w:val="center"/>
          </w:tcPr>
          <w:p w14:paraId="00000098" w14:textId="77777777" w:rsidR="0023506C" w:rsidRDefault="009518BA">
            <w:pPr>
              <w:spacing w:after="0" w:line="240" w:lineRule="auto"/>
              <w:jc w:val="center"/>
              <w:rPr>
                <w:color w:val="262626"/>
              </w:rPr>
            </w:pPr>
            <w:r>
              <w:rPr>
                <w:color w:val="262626"/>
              </w:rPr>
              <w:t>X</w:t>
            </w:r>
          </w:p>
        </w:tc>
        <w:tc>
          <w:tcPr>
            <w:tcW w:w="1260" w:type="dxa"/>
            <w:shd w:val="clear" w:color="auto" w:fill="auto"/>
            <w:tcMar>
              <w:top w:w="72" w:type="dxa"/>
              <w:left w:w="144" w:type="dxa"/>
              <w:bottom w:w="72" w:type="dxa"/>
              <w:right w:w="144" w:type="dxa"/>
            </w:tcMar>
            <w:vAlign w:val="center"/>
          </w:tcPr>
          <w:p w14:paraId="00000099" w14:textId="77777777" w:rsidR="0023506C" w:rsidRDefault="009518BA">
            <w:pPr>
              <w:spacing w:after="0" w:line="240" w:lineRule="auto"/>
              <w:jc w:val="center"/>
              <w:rPr>
                <w:color w:val="262626"/>
              </w:rPr>
            </w:pPr>
            <w:r>
              <w:rPr>
                <w:color w:val="262626"/>
              </w:rPr>
              <w:t>X</w:t>
            </w:r>
          </w:p>
        </w:tc>
        <w:tc>
          <w:tcPr>
            <w:tcW w:w="1125" w:type="dxa"/>
            <w:shd w:val="clear" w:color="auto" w:fill="auto"/>
            <w:tcMar>
              <w:top w:w="72" w:type="dxa"/>
              <w:left w:w="144" w:type="dxa"/>
              <w:bottom w:w="72" w:type="dxa"/>
              <w:right w:w="144" w:type="dxa"/>
            </w:tcMar>
            <w:vAlign w:val="center"/>
          </w:tcPr>
          <w:p w14:paraId="0000009A" w14:textId="77777777" w:rsidR="0023506C" w:rsidRDefault="009518BA">
            <w:pPr>
              <w:spacing w:after="0" w:line="240" w:lineRule="auto"/>
              <w:jc w:val="center"/>
              <w:rPr>
                <w:color w:val="262626"/>
              </w:rPr>
            </w:pPr>
            <w:r>
              <w:rPr>
                <w:color w:val="262626"/>
              </w:rPr>
              <w:t>X</w:t>
            </w:r>
          </w:p>
        </w:tc>
        <w:tc>
          <w:tcPr>
            <w:tcW w:w="1185" w:type="dxa"/>
            <w:shd w:val="clear" w:color="auto" w:fill="auto"/>
            <w:tcMar>
              <w:top w:w="72" w:type="dxa"/>
              <w:left w:w="144" w:type="dxa"/>
              <w:bottom w:w="72" w:type="dxa"/>
              <w:right w:w="144" w:type="dxa"/>
            </w:tcMar>
            <w:vAlign w:val="center"/>
          </w:tcPr>
          <w:p w14:paraId="0000009B" w14:textId="77777777" w:rsidR="0023506C" w:rsidRDefault="009518BA">
            <w:pPr>
              <w:spacing w:after="0" w:line="240" w:lineRule="auto"/>
              <w:jc w:val="center"/>
              <w:rPr>
                <w:color w:val="262626"/>
              </w:rPr>
            </w:pPr>
            <w:r>
              <w:rPr>
                <w:color w:val="262626"/>
              </w:rPr>
              <w:t>X</w:t>
            </w:r>
          </w:p>
        </w:tc>
      </w:tr>
      <w:tr w:rsidR="0023506C" w14:paraId="7095F8B7" w14:textId="77777777">
        <w:trPr>
          <w:trHeight w:val="288"/>
        </w:trPr>
        <w:tc>
          <w:tcPr>
            <w:tcW w:w="3285" w:type="dxa"/>
            <w:shd w:val="clear" w:color="auto" w:fill="E7E6E6"/>
            <w:tcMar>
              <w:top w:w="72" w:type="dxa"/>
              <w:left w:w="144" w:type="dxa"/>
              <w:bottom w:w="72" w:type="dxa"/>
              <w:right w:w="144" w:type="dxa"/>
            </w:tcMar>
            <w:vAlign w:val="center"/>
          </w:tcPr>
          <w:p w14:paraId="0000009C" w14:textId="77777777" w:rsidR="0023506C" w:rsidRDefault="009518BA">
            <w:pPr>
              <w:spacing w:after="0" w:line="240" w:lineRule="auto"/>
              <w:ind w:left="36"/>
              <w:rPr>
                <w:color w:val="262626"/>
              </w:rPr>
            </w:pPr>
            <w:r>
              <w:rPr>
                <w:color w:val="262626"/>
              </w:rPr>
              <w:lastRenderedPageBreak/>
              <w:t>Subgrant and center level process/activity tracking (Cayen)</w:t>
            </w:r>
          </w:p>
        </w:tc>
        <w:tc>
          <w:tcPr>
            <w:tcW w:w="1305" w:type="dxa"/>
            <w:shd w:val="clear" w:color="auto" w:fill="E7E6E6"/>
            <w:tcMar>
              <w:top w:w="72" w:type="dxa"/>
              <w:left w:w="144" w:type="dxa"/>
              <w:bottom w:w="72" w:type="dxa"/>
              <w:right w:w="144" w:type="dxa"/>
            </w:tcMar>
            <w:vAlign w:val="center"/>
          </w:tcPr>
          <w:p w14:paraId="0000009D" w14:textId="77777777" w:rsidR="0023506C" w:rsidRDefault="009518BA">
            <w:pPr>
              <w:spacing w:after="0" w:line="240" w:lineRule="auto"/>
              <w:jc w:val="center"/>
              <w:rPr>
                <w:color w:val="262626"/>
              </w:rPr>
            </w:pPr>
            <w:r>
              <w:rPr>
                <w:color w:val="262626"/>
              </w:rPr>
              <w:t>X</w:t>
            </w:r>
          </w:p>
        </w:tc>
        <w:tc>
          <w:tcPr>
            <w:tcW w:w="1260" w:type="dxa"/>
            <w:shd w:val="clear" w:color="auto" w:fill="E7E6E6"/>
            <w:tcMar>
              <w:top w:w="72" w:type="dxa"/>
              <w:left w:w="144" w:type="dxa"/>
              <w:bottom w:w="72" w:type="dxa"/>
              <w:right w:w="144" w:type="dxa"/>
            </w:tcMar>
            <w:vAlign w:val="center"/>
          </w:tcPr>
          <w:p w14:paraId="0000009E" w14:textId="77777777" w:rsidR="0023506C" w:rsidRDefault="009518BA">
            <w:pPr>
              <w:spacing w:after="0" w:line="240" w:lineRule="auto"/>
              <w:jc w:val="center"/>
              <w:rPr>
                <w:color w:val="262626"/>
              </w:rPr>
            </w:pPr>
            <w:r>
              <w:rPr>
                <w:color w:val="262626"/>
              </w:rPr>
              <w:t>X</w:t>
            </w:r>
          </w:p>
        </w:tc>
        <w:tc>
          <w:tcPr>
            <w:tcW w:w="1260" w:type="dxa"/>
            <w:shd w:val="clear" w:color="auto" w:fill="E7E6E6"/>
            <w:tcMar>
              <w:top w:w="72" w:type="dxa"/>
              <w:left w:w="144" w:type="dxa"/>
              <w:bottom w:w="72" w:type="dxa"/>
              <w:right w:w="144" w:type="dxa"/>
            </w:tcMar>
            <w:vAlign w:val="center"/>
          </w:tcPr>
          <w:p w14:paraId="0000009F" w14:textId="77777777" w:rsidR="0023506C" w:rsidRDefault="009518BA">
            <w:pPr>
              <w:spacing w:after="0" w:line="240" w:lineRule="auto"/>
              <w:jc w:val="center"/>
              <w:rPr>
                <w:color w:val="262626"/>
              </w:rPr>
            </w:pPr>
            <w:r>
              <w:rPr>
                <w:color w:val="262626"/>
              </w:rPr>
              <w:t>X</w:t>
            </w:r>
          </w:p>
        </w:tc>
        <w:tc>
          <w:tcPr>
            <w:tcW w:w="1125" w:type="dxa"/>
            <w:shd w:val="clear" w:color="auto" w:fill="E7E6E6"/>
            <w:tcMar>
              <w:top w:w="72" w:type="dxa"/>
              <w:left w:w="144" w:type="dxa"/>
              <w:bottom w:w="72" w:type="dxa"/>
              <w:right w:w="144" w:type="dxa"/>
            </w:tcMar>
            <w:vAlign w:val="center"/>
          </w:tcPr>
          <w:p w14:paraId="000000A0" w14:textId="77777777" w:rsidR="0023506C" w:rsidRDefault="009518BA">
            <w:pPr>
              <w:spacing w:after="0" w:line="240" w:lineRule="auto"/>
              <w:jc w:val="center"/>
              <w:rPr>
                <w:color w:val="262626"/>
              </w:rPr>
            </w:pPr>
            <w:r>
              <w:rPr>
                <w:color w:val="262626"/>
              </w:rPr>
              <w:t>X</w:t>
            </w:r>
          </w:p>
        </w:tc>
        <w:tc>
          <w:tcPr>
            <w:tcW w:w="1185" w:type="dxa"/>
            <w:shd w:val="clear" w:color="auto" w:fill="E7E6E6"/>
            <w:tcMar>
              <w:top w:w="72" w:type="dxa"/>
              <w:left w:w="144" w:type="dxa"/>
              <w:bottom w:w="72" w:type="dxa"/>
              <w:right w:w="144" w:type="dxa"/>
            </w:tcMar>
            <w:vAlign w:val="center"/>
          </w:tcPr>
          <w:p w14:paraId="000000A1" w14:textId="77777777" w:rsidR="0023506C" w:rsidRDefault="009518BA">
            <w:pPr>
              <w:spacing w:after="0" w:line="240" w:lineRule="auto"/>
              <w:jc w:val="center"/>
              <w:rPr>
                <w:color w:val="262626"/>
              </w:rPr>
            </w:pPr>
            <w:r>
              <w:rPr>
                <w:color w:val="262626"/>
              </w:rPr>
              <w:t>X</w:t>
            </w:r>
          </w:p>
        </w:tc>
      </w:tr>
      <w:tr w:rsidR="0023506C" w14:paraId="447370C0" w14:textId="77777777">
        <w:trPr>
          <w:trHeight w:val="288"/>
        </w:trPr>
        <w:tc>
          <w:tcPr>
            <w:tcW w:w="3285" w:type="dxa"/>
            <w:shd w:val="clear" w:color="auto" w:fill="auto"/>
            <w:tcMar>
              <w:top w:w="72" w:type="dxa"/>
              <w:left w:w="144" w:type="dxa"/>
              <w:bottom w:w="72" w:type="dxa"/>
              <w:right w:w="144" w:type="dxa"/>
            </w:tcMar>
            <w:vAlign w:val="center"/>
          </w:tcPr>
          <w:p w14:paraId="000000A2" w14:textId="77777777" w:rsidR="0023506C" w:rsidRDefault="009518BA">
            <w:pPr>
              <w:spacing w:after="0" w:line="240" w:lineRule="auto"/>
              <w:ind w:left="36"/>
              <w:rPr>
                <w:color w:val="262626"/>
              </w:rPr>
            </w:pPr>
            <w:r>
              <w:rPr>
                <w:color w:val="262626"/>
              </w:rPr>
              <w:t>Surveys, GPA, and other OPI-provided outcome data</w:t>
            </w:r>
          </w:p>
        </w:tc>
        <w:tc>
          <w:tcPr>
            <w:tcW w:w="1305" w:type="dxa"/>
            <w:shd w:val="clear" w:color="auto" w:fill="auto"/>
            <w:tcMar>
              <w:top w:w="72" w:type="dxa"/>
              <w:left w:w="144" w:type="dxa"/>
              <w:bottom w:w="72" w:type="dxa"/>
              <w:right w:w="144" w:type="dxa"/>
            </w:tcMar>
            <w:vAlign w:val="center"/>
          </w:tcPr>
          <w:p w14:paraId="000000A3" w14:textId="77777777" w:rsidR="0023506C" w:rsidRDefault="009518BA">
            <w:pPr>
              <w:spacing w:after="0" w:line="240" w:lineRule="auto"/>
              <w:jc w:val="center"/>
              <w:rPr>
                <w:color w:val="262626"/>
              </w:rPr>
            </w:pPr>
            <w:r>
              <w:rPr>
                <w:color w:val="262626"/>
              </w:rPr>
              <w:t>X</w:t>
            </w:r>
          </w:p>
        </w:tc>
        <w:tc>
          <w:tcPr>
            <w:tcW w:w="1260" w:type="dxa"/>
            <w:shd w:val="clear" w:color="auto" w:fill="auto"/>
            <w:tcMar>
              <w:top w:w="72" w:type="dxa"/>
              <w:left w:w="144" w:type="dxa"/>
              <w:bottom w:w="72" w:type="dxa"/>
              <w:right w:w="144" w:type="dxa"/>
            </w:tcMar>
            <w:vAlign w:val="center"/>
          </w:tcPr>
          <w:p w14:paraId="000000A4" w14:textId="77777777" w:rsidR="0023506C" w:rsidRDefault="009518BA">
            <w:pPr>
              <w:spacing w:after="0" w:line="240" w:lineRule="auto"/>
              <w:jc w:val="center"/>
              <w:rPr>
                <w:color w:val="262626"/>
              </w:rPr>
            </w:pPr>
            <w:r>
              <w:rPr>
                <w:color w:val="262626"/>
              </w:rPr>
              <w:t>X</w:t>
            </w:r>
          </w:p>
        </w:tc>
        <w:tc>
          <w:tcPr>
            <w:tcW w:w="1260" w:type="dxa"/>
            <w:shd w:val="clear" w:color="auto" w:fill="auto"/>
            <w:tcMar>
              <w:top w:w="72" w:type="dxa"/>
              <w:left w:w="144" w:type="dxa"/>
              <w:bottom w:w="72" w:type="dxa"/>
              <w:right w:w="144" w:type="dxa"/>
            </w:tcMar>
            <w:vAlign w:val="center"/>
          </w:tcPr>
          <w:p w14:paraId="000000A5" w14:textId="77777777" w:rsidR="0023506C" w:rsidRDefault="009518BA">
            <w:pPr>
              <w:spacing w:after="0" w:line="240" w:lineRule="auto"/>
              <w:jc w:val="center"/>
              <w:rPr>
                <w:color w:val="262626"/>
              </w:rPr>
            </w:pPr>
            <w:r>
              <w:rPr>
                <w:color w:val="262626"/>
              </w:rPr>
              <w:t>X</w:t>
            </w:r>
          </w:p>
        </w:tc>
        <w:tc>
          <w:tcPr>
            <w:tcW w:w="1125" w:type="dxa"/>
            <w:shd w:val="clear" w:color="auto" w:fill="auto"/>
            <w:tcMar>
              <w:top w:w="72" w:type="dxa"/>
              <w:left w:w="144" w:type="dxa"/>
              <w:bottom w:w="72" w:type="dxa"/>
              <w:right w:w="144" w:type="dxa"/>
            </w:tcMar>
            <w:vAlign w:val="center"/>
          </w:tcPr>
          <w:p w14:paraId="000000A6" w14:textId="77777777" w:rsidR="0023506C" w:rsidRDefault="009518BA">
            <w:pPr>
              <w:spacing w:after="0" w:line="240" w:lineRule="auto"/>
              <w:jc w:val="center"/>
              <w:rPr>
                <w:color w:val="262626"/>
              </w:rPr>
            </w:pPr>
            <w:r>
              <w:rPr>
                <w:color w:val="262626"/>
              </w:rPr>
              <w:t>X</w:t>
            </w:r>
          </w:p>
        </w:tc>
        <w:tc>
          <w:tcPr>
            <w:tcW w:w="1185" w:type="dxa"/>
            <w:shd w:val="clear" w:color="auto" w:fill="auto"/>
            <w:tcMar>
              <w:top w:w="72" w:type="dxa"/>
              <w:left w:w="144" w:type="dxa"/>
              <w:bottom w:w="72" w:type="dxa"/>
              <w:right w:w="144" w:type="dxa"/>
            </w:tcMar>
            <w:vAlign w:val="center"/>
          </w:tcPr>
          <w:p w14:paraId="000000A7" w14:textId="77777777" w:rsidR="0023506C" w:rsidRDefault="009518BA">
            <w:pPr>
              <w:spacing w:after="0" w:line="240" w:lineRule="auto"/>
              <w:jc w:val="center"/>
              <w:rPr>
                <w:color w:val="262626"/>
              </w:rPr>
            </w:pPr>
            <w:r>
              <w:rPr>
                <w:color w:val="262626"/>
              </w:rPr>
              <w:t>X</w:t>
            </w:r>
          </w:p>
        </w:tc>
      </w:tr>
      <w:tr w:rsidR="0023506C" w14:paraId="1BB961B9" w14:textId="77777777">
        <w:trPr>
          <w:trHeight w:val="288"/>
        </w:trPr>
        <w:tc>
          <w:tcPr>
            <w:tcW w:w="3285" w:type="dxa"/>
            <w:shd w:val="clear" w:color="auto" w:fill="E7E6E6"/>
            <w:tcMar>
              <w:top w:w="72" w:type="dxa"/>
              <w:left w:w="144" w:type="dxa"/>
              <w:bottom w:w="72" w:type="dxa"/>
              <w:right w:w="144" w:type="dxa"/>
            </w:tcMar>
            <w:vAlign w:val="center"/>
          </w:tcPr>
          <w:p w14:paraId="000000A8" w14:textId="77777777" w:rsidR="0023506C" w:rsidRDefault="009518BA">
            <w:pPr>
              <w:spacing w:after="0" w:line="240" w:lineRule="auto"/>
              <w:ind w:left="36"/>
              <w:rPr>
                <w:color w:val="262626"/>
              </w:rPr>
            </w:pPr>
            <w:r>
              <w:rPr>
                <w:color w:val="262626"/>
              </w:rPr>
              <w:t>Action Plan</w:t>
            </w:r>
          </w:p>
        </w:tc>
        <w:tc>
          <w:tcPr>
            <w:tcW w:w="1305" w:type="dxa"/>
            <w:shd w:val="clear" w:color="auto" w:fill="E7E6E6"/>
            <w:tcMar>
              <w:top w:w="72" w:type="dxa"/>
              <w:left w:w="144" w:type="dxa"/>
              <w:bottom w:w="72" w:type="dxa"/>
              <w:right w:w="144" w:type="dxa"/>
            </w:tcMar>
            <w:vAlign w:val="center"/>
          </w:tcPr>
          <w:p w14:paraId="000000A9" w14:textId="77777777" w:rsidR="0023506C" w:rsidRDefault="009518BA">
            <w:pPr>
              <w:spacing w:after="0" w:line="240" w:lineRule="auto"/>
              <w:jc w:val="center"/>
              <w:rPr>
                <w:color w:val="262626"/>
              </w:rPr>
            </w:pPr>
            <w:r>
              <w:rPr>
                <w:color w:val="262626"/>
              </w:rPr>
              <w:t>X</w:t>
            </w:r>
          </w:p>
        </w:tc>
        <w:tc>
          <w:tcPr>
            <w:tcW w:w="1260" w:type="dxa"/>
            <w:shd w:val="clear" w:color="auto" w:fill="E7E6E6"/>
            <w:tcMar>
              <w:top w:w="72" w:type="dxa"/>
              <w:left w:w="144" w:type="dxa"/>
              <w:bottom w:w="72" w:type="dxa"/>
              <w:right w:w="144" w:type="dxa"/>
            </w:tcMar>
            <w:vAlign w:val="center"/>
          </w:tcPr>
          <w:p w14:paraId="000000AA" w14:textId="77777777" w:rsidR="0023506C" w:rsidRDefault="009518BA">
            <w:pPr>
              <w:spacing w:after="0" w:line="240" w:lineRule="auto"/>
              <w:jc w:val="center"/>
              <w:rPr>
                <w:color w:val="262626"/>
              </w:rPr>
            </w:pPr>
            <w:r>
              <w:rPr>
                <w:color w:val="262626"/>
              </w:rPr>
              <w:t>X</w:t>
            </w:r>
          </w:p>
        </w:tc>
        <w:tc>
          <w:tcPr>
            <w:tcW w:w="1260" w:type="dxa"/>
            <w:shd w:val="clear" w:color="auto" w:fill="E7E6E6"/>
            <w:tcMar>
              <w:top w:w="72" w:type="dxa"/>
              <w:left w:w="144" w:type="dxa"/>
              <w:bottom w:w="72" w:type="dxa"/>
              <w:right w:w="144" w:type="dxa"/>
            </w:tcMar>
            <w:vAlign w:val="center"/>
          </w:tcPr>
          <w:p w14:paraId="000000AB" w14:textId="77777777" w:rsidR="0023506C" w:rsidRDefault="009518BA">
            <w:pPr>
              <w:spacing w:after="0" w:line="240" w:lineRule="auto"/>
              <w:jc w:val="center"/>
              <w:rPr>
                <w:color w:val="262626"/>
              </w:rPr>
            </w:pPr>
            <w:r>
              <w:rPr>
                <w:color w:val="262626"/>
              </w:rPr>
              <w:t>X</w:t>
            </w:r>
          </w:p>
        </w:tc>
        <w:tc>
          <w:tcPr>
            <w:tcW w:w="1125" w:type="dxa"/>
            <w:shd w:val="clear" w:color="auto" w:fill="E7E6E6"/>
            <w:tcMar>
              <w:top w:w="72" w:type="dxa"/>
              <w:left w:w="144" w:type="dxa"/>
              <w:bottom w:w="72" w:type="dxa"/>
              <w:right w:w="144" w:type="dxa"/>
            </w:tcMar>
            <w:vAlign w:val="center"/>
          </w:tcPr>
          <w:p w14:paraId="000000AC" w14:textId="77777777" w:rsidR="0023506C" w:rsidRDefault="009518BA">
            <w:pPr>
              <w:spacing w:after="0" w:line="240" w:lineRule="auto"/>
              <w:jc w:val="center"/>
              <w:rPr>
                <w:color w:val="262626"/>
              </w:rPr>
            </w:pPr>
            <w:r>
              <w:rPr>
                <w:color w:val="262626"/>
              </w:rPr>
              <w:t>X</w:t>
            </w:r>
          </w:p>
        </w:tc>
        <w:tc>
          <w:tcPr>
            <w:tcW w:w="1185" w:type="dxa"/>
            <w:shd w:val="clear" w:color="auto" w:fill="E7E6E6"/>
            <w:tcMar>
              <w:top w:w="72" w:type="dxa"/>
              <w:left w:w="144" w:type="dxa"/>
              <w:bottom w:w="72" w:type="dxa"/>
              <w:right w:w="144" w:type="dxa"/>
            </w:tcMar>
            <w:vAlign w:val="center"/>
          </w:tcPr>
          <w:p w14:paraId="000000AD" w14:textId="77777777" w:rsidR="0023506C" w:rsidRDefault="009518BA">
            <w:pPr>
              <w:spacing w:after="0" w:line="240" w:lineRule="auto"/>
              <w:jc w:val="center"/>
              <w:rPr>
                <w:color w:val="262626"/>
              </w:rPr>
            </w:pPr>
            <w:r>
              <w:rPr>
                <w:color w:val="262626"/>
              </w:rPr>
              <w:t>X</w:t>
            </w:r>
          </w:p>
        </w:tc>
      </w:tr>
      <w:tr w:rsidR="0023506C" w14:paraId="31E6C63B" w14:textId="77777777">
        <w:trPr>
          <w:trHeight w:val="288"/>
        </w:trPr>
        <w:tc>
          <w:tcPr>
            <w:tcW w:w="3285" w:type="dxa"/>
            <w:shd w:val="clear" w:color="auto" w:fill="auto"/>
            <w:tcMar>
              <w:top w:w="72" w:type="dxa"/>
              <w:left w:w="144" w:type="dxa"/>
              <w:bottom w:w="72" w:type="dxa"/>
              <w:right w:w="144" w:type="dxa"/>
            </w:tcMar>
            <w:vAlign w:val="center"/>
          </w:tcPr>
          <w:p w14:paraId="000000AE" w14:textId="77777777" w:rsidR="0023506C" w:rsidRDefault="009518BA">
            <w:pPr>
              <w:spacing w:after="0" w:line="240" w:lineRule="auto"/>
              <w:ind w:left="36"/>
              <w:rPr>
                <w:color w:val="262626"/>
              </w:rPr>
            </w:pPr>
            <w:r>
              <w:rPr>
                <w:color w:val="262626"/>
              </w:rPr>
              <w:t>Local Evaluation Report</w:t>
            </w:r>
          </w:p>
        </w:tc>
        <w:tc>
          <w:tcPr>
            <w:tcW w:w="1305" w:type="dxa"/>
            <w:shd w:val="clear" w:color="auto" w:fill="auto"/>
            <w:tcMar>
              <w:top w:w="72" w:type="dxa"/>
              <w:left w:w="144" w:type="dxa"/>
              <w:bottom w:w="72" w:type="dxa"/>
              <w:right w:w="144" w:type="dxa"/>
            </w:tcMar>
            <w:vAlign w:val="center"/>
          </w:tcPr>
          <w:p w14:paraId="000000AF" w14:textId="77777777" w:rsidR="0023506C" w:rsidRDefault="0023506C">
            <w:pPr>
              <w:spacing w:after="0" w:line="240" w:lineRule="auto"/>
              <w:jc w:val="center"/>
              <w:rPr>
                <w:color w:val="262626"/>
              </w:rPr>
            </w:pPr>
          </w:p>
        </w:tc>
        <w:tc>
          <w:tcPr>
            <w:tcW w:w="1260" w:type="dxa"/>
            <w:shd w:val="clear" w:color="auto" w:fill="auto"/>
            <w:tcMar>
              <w:top w:w="72" w:type="dxa"/>
              <w:left w:w="144" w:type="dxa"/>
              <w:bottom w:w="72" w:type="dxa"/>
              <w:right w:w="144" w:type="dxa"/>
            </w:tcMar>
            <w:vAlign w:val="center"/>
          </w:tcPr>
          <w:p w14:paraId="000000B0" w14:textId="77777777" w:rsidR="0023506C" w:rsidRDefault="009518BA">
            <w:pPr>
              <w:spacing w:after="0" w:line="240" w:lineRule="auto"/>
              <w:jc w:val="center"/>
              <w:rPr>
                <w:color w:val="262626"/>
              </w:rPr>
            </w:pPr>
            <w:r>
              <w:rPr>
                <w:color w:val="262626"/>
              </w:rPr>
              <w:t>X</w:t>
            </w:r>
          </w:p>
        </w:tc>
        <w:tc>
          <w:tcPr>
            <w:tcW w:w="1260" w:type="dxa"/>
            <w:shd w:val="clear" w:color="auto" w:fill="auto"/>
            <w:tcMar>
              <w:top w:w="72" w:type="dxa"/>
              <w:left w:w="144" w:type="dxa"/>
              <w:bottom w:w="72" w:type="dxa"/>
              <w:right w:w="144" w:type="dxa"/>
            </w:tcMar>
            <w:vAlign w:val="center"/>
          </w:tcPr>
          <w:p w14:paraId="000000B1" w14:textId="77777777" w:rsidR="0023506C" w:rsidRDefault="0023506C">
            <w:pPr>
              <w:spacing w:after="0" w:line="240" w:lineRule="auto"/>
              <w:jc w:val="center"/>
              <w:rPr>
                <w:color w:val="262626"/>
              </w:rPr>
            </w:pPr>
          </w:p>
        </w:tc>
        <w:tc>
          <w:tcPr>
            <w:tcW w:w="1125" w:type="dxa"/>
            <w:shd w:val="clear" w:color="auto" w:fill="auto"/>
            <w:tcMar>
              <w:top w:w="72" w:type="dxa"/>
              <w:left w:w="144" w:type="dxa"/>
              <w:bottom w:w="72" w:type="dxa"/>
              <w:right w:w="144" w:type="dxa"/>
            </w:tcMar>
            <w:vAlign w:val="center"/>
          </w:tcPr>
          <w:p w14:paraId="000000B2" w14:textId="77777777" w:rsidR="0023506C" w:rsidRDefault="009518BA">
            <w:pPr>
              <w:spacing w:after="0" w:line="240" w:lineRule="auto"/>
              <w:jc w:val="center"/>
              <w:rPr>
                <w:color w:val="262626"/>
              </w:rPr>
            </w:pPr>
            <w:r>
              <w:rPr>
                <w:color w:val="262626"/>
              </w:rPr>
              <w:t>X</w:t>
            </w:r>
          </w:p>
        </w:tc>
        <w:tc>
          <w:tcPr>
            <w:tcW w:w="1185" w:type="dxa"/>
            <w:shd w:val="clear" w:color="auto" w:fill="auto"/>
            <w:tcMar>
              <w:top w:w="72" w:type="dxa"/>
              <w:left w:w="144" w:type="dxa"/>
              <w:bottom w:w="72" w:type="dxa"/>
              <w:right w:w="144" w:type="dxa"/>
            </w:tcMar>
            <w:vAlign w:val="center"/>
          </w:tcPr>
          <w:p w14:paraId="000000B3" w14:textId="77777777" w:rsidR="0023506C" w:rsidRDefault="0023506C">
            <w:pPr>
              <w:spacing w:after="0" w:line="240" w:lineRule="auto"/>
              <w:jc w:val="center"/>
              <w:rPr>
                <w:color w:val="262626"/>
              </w:rPr>
            </w:pPr>
          </w:p>
        </w:tc>
      </w:tr>
      <w:tr w:rsidR="0023506C" w14:paraId="7D4F9EF8" w14:textId="77777777">
        <w:trPr>
          <w:trHeight w:val="288"/>
        </w:trPr>
        <w:tc>
          <w:tcPr>
            <w:tcW w:w="3285" w:type="dxa"/>
            <w:shd w:val="clear" w:color="auto" w:fill="D9D9D9"/>
            <w:tcMar>
              <w:top w:w="72" w:type="dxa"/>
              <w:left w:w="144" w:type="dxa"/>
              <w:bottom w:w="72" w:type="dxa"/>
              <w:right w:w="144" w:type="dxa"/>
            </w:tcMar>
            <w:vAlign w:val="center"/>
          </w:tcPr>
          <w:p w14:paraId="000000B4" w14:textId="77777777" w:rsidR="0023506C" w:rsidRDefault="009518BA">
            <w:pPr>
              <w:spacing w:after="0" w:line="240" w:lineRule="auto"/>
              <w:ind w:left="36"/>
              <w:rPr>
                <w:color w:val="262626"/>
              </w:rPr>
            </w:pPr>
            <w:r>
              <w:rPr>
                <w:color w:val="262626"/>
              </w:rPr>
              <w:t>End-of-Year Reporting Program Quality Assessment Report</w:t>
            </w:r>
          </w:p>
        </w:tc>
        <w:tc>
          <w:tcPr>
            <w:tcW w:w="1305" w:type="dxa"/>
            <w:shd w:val="clear" w:color="auto" w:fill="D9D9D9"/>
            <w:tcMar>
              <w:top w:w="72" w:type="dxa"/>
              <w:left w:w="144" w:type="dxa"/>
              <w:bottom w:w="72" w:type="dxa"/>
              <w:right w:w="144" w:type="dxa"/>
            </w:tcMar>
            <w:vAlign w:val="center"/>
          </w:tcPr>
          <w:p w14:paraId="000000B5" w14:textId="77777777" w:rsidR="0023506C" w:rsidRDefault="009518BA">
            <w:pPr>
              <w:spacing w:after="0" w:line="240" w:lineRule="auto"/>
              <w:jc w:val="center"/>
              <w:rPr>
                <w:color w:val="262626"/>
              </w:rPr>
            </w:pPr>
            <w:r>
              <w:rPr>
                <w:color w:val="262626"/>
              </w:rPr>
              <w:t>X</w:t>
            </w:r>
          </w:p>
        </w:tc>
        <w:tc>
          <w:tcPr>
            <w:tcW w:w="1260" w:type="dxa"/>
            <w:shd w:val="clear" w:color="auto" w:fill="D9D9D9"/>
            <w:tcMar>
              <w:top w:w="72" w:type="dxa"/>
              <w:left w:w="144" w:type="dxa"/>
              <w:bottom w:w="72" w:type="dxa"/>
              <w:right w:w="144" w:type="dxa"/>
            </w:tcMar>
            <w:vAlign w:val="center"/>
          </w:tcPr>
          <w:p w14:paraId="000000B6" w14:textId="77777777" w:rsidR="0023506C" w:rsidRDefault="009518BA">
            <w:pPr>
              <w:spacing w:after="0" w:line="240" w:lineRule="auto"/>
              <w:jc w:val="center"/>
              <w:rPr>
                <w:color w:val="262626"/>
              </w:rPr>
            </w:pPr>
            <w:r>
              <w:rPr>
                <w:color w:val="262626"/>
              </w:rPr>
              <w:t>X</w:t>
            </w:r>
          </w:p>
        </w:tc>
        <w:tc>
          <w:tcPr>
            <w:tcW w:w="1260" w:type="dxa"/>
            <w:shd w:val="clear" w:color="auto" w:fill="D9D9D9"/>
            <w:tcMar>
              <w:top w:w="72" w:type="dxa"/>
              <w:left w:w="144" w:type="dxa"/>
              <w:bottom w:w="72" w:type="dxa"/>
              <w:right w:w="144" w:type="dxa"/>
            </w:tcMar>
            <w:vAlign w:val="center"/>
          </w:tcPr>
          <w:p w14:paraId="000000B7" w14:textId="77777777" w:rsidR="0023506C" w:rsidRDefault="009518BA">
            <w:pPr>
              <w:spacing w:after="0" w:line="240" w:lineRule="auto"/>
              <w:jc w:val="center"/>
              <w:rPr>
                <w:color w:val="262626"/>
              </w:rPr>
            </w:pPr>
            <w:r>
              <w:rPr>
                <w:color w:val="262626"/>
              </w:rPr>
              <w:t>X</w:t>
            </w:r>
          </w:p>
        </w:tc>
        <w:tc>
          <w:tcPr>
            <w:tcW w:w="1125" w:type="dxa"/>
            <w:shd w:val="clear" w:color="auto" w:fill="D9D9D9"/>
            <w:tcMar>
              <w:top w:w="72" w:type="dxa"/>
              <w:left w:w="144" w:type="dxa"/>
              <w:bottom w:w="72" w:type="dxa"/>
              <w:right w:w="144" w:type="dxa"/>
            </w:tcMar>
            <w:vAlign w:val="center"/>
          </w:tcPr>
          <w:p w14:paraId="000000B8" w14:textId="77777777" w:rsidR="0023506C" w:rsidRDefault="009518BA">
            <w:pPr>
              <w:spacing w:after="0" w:line="240" w:lineRule="auto"/>
              <w:jc w:val="center"/>
              <w:rPr>
                <w:color w:val="262626"/>
              </w:rPr>
            </w:pPr>
            <w:r>
              <w:rPr>
                <w:color w:val="262626"/>
              </w:rPr>
              <w:t>X</w:t>
            </w:r>
          </w:p>
        </w:tc>
        <w:tc>
          <w:tcPr>
            <w:tcW w:w="1185" w:type="dxa"/>
            <w:shd w:val="clear" w:color="auto" w:fill="D9D9D9"/>
            <w:tcMar>
              <w:top w:w="72" w:type="dxa"/>
              <w:left w:w="144" w:type="dxa"/>
              <w:bottom w:w="72" w:type="dxa"/>
              <w:right w:w="144" w:type="dxa"/>
            </w:tcMar>
            <w:vAlign w:val="center"/>
          </w:tcPr>
          <w:p w14:paraId="000000B9" w14:textId="77777777" w:rsidR="0023506C" w:rsidRDefault="009518BA">
            <w:pPr>
              <w:spacing w:after="0" w:line="240" w:lineRule="auto"/>
              <w:jc w:val="center"/>
              <w:rPr>
                <w:color w:val="262626"/>
              </w:rPr>
            </w:pPr>
            <w:r>
              <w:rPr>
                <w:color w:val="262626"/>
              </w:rPr>
              <w:t>X</w:t>
            </w:r>
          </w:p>
        </w:tc>
      </w:tr>
    </w:tbl>
    <w:p w14:paraId="000000BA" w14:textId="77777777" w:rsidR="0023506C" w:rsidRDefault="0023506C">
      <w:pPr>
        <w:spacing w:after="0" w:line="240" w:lineRule="auto"/>
      </w:pPr>
    </w:p>
    <w:p w14:paraId="000000BB" w14:textId="3F64A739" w:rsidR="0023506C" w:rsidRDefault="009518BA" w:rsidP="00135341">
      <w:pPr>
        <w:pStyle w:val="Heading1"/>
      </w:pPr>
      <w:bookmarkStart w:id="113" w:name="_heading=h.xz9gbvq8kfbk" w:colFirst="0" w:colLast="0"/>
      <w:bookmarkStart w:id="114" w:name="_Toc118961619"/>
      <w:bookmarkStart w:id="115" w:name="_Toc119001073"/>
      <w:bookmarkStart w:id="116" w:name="_Toc119001167"/>
      <w:bookmarkStart w:id="117" w:name="_Toc119001267"/>
      <w:bookmarkStart w:id="118" w:name="_Toc119001540"/>
      <w:bookmarkEnd w:id="113"/>
      <w:r>
        <w:t>Fiscal Requirements</w:t>
      </w:r>
      <w:bookmarkEnd w:id="114"/>
      <w:bookmarkEnd w:id="115"/>
      <w:bookmarkEnd w:id="116"/>
      <w:bookmarkEnd w:id="117"/>
      <w:bookmarkEnd w:id="118"/>
    </w:p>
    <w:p w14:paraId="000000BC" w14:textId="77777777" w:rsidR="0023506C" w:rsidRDefault="009518BA" w:rsidP="00A716E1">
      <w:pPr>
        <w:spacing w:before="20" w:after="240"/>
      </w:pPr>
      <w:r>
        <w:t>Fiscal agents are responsible for administering the Federal funds awarded and ensuring the allowability of approved expenditures. Once awarded, the applicant must identify the fiscal contact for the grant. Even if the fiscal contact serves another role in the grant (</w:t>
      </w:r>
      <w:proofErr w:type="gramStart"/>
      <w:r>
        <w:t>i.e.</w:t>
      </w:r>
      <w:proofErr w:type="gramEnd"/>
      <w:r>
        <w:t xml:space="preserve"> Program Director), they must be identified in the grant process.</w:t>
      </w:r>
    </w:p>
    <w:p w14:paraId="000000BD" w14:textId="6F7B5D30" w:rsidR="0023506C" w:rsidRDefault="009518BA" w:rsidP="009518BA">
      <w:pPr>
        <w:pStyle w:val="Heading2"/>
      </w:pPr>
      <w:bookmarkStart w:id="119" w:name="_heading=h.4t6bkx6xys1f" w:colFirst="0" w:colLast="0"/>
      <w:bookmarkStart w:id="120" w:name="_Toc118961620"/>
      <w:bookmarkStart w:id="121" w:name="_Toc119001074"/>
      <w:bookmarkStart w:id="122" w:name="_Toc119001168"/>
      <w:bookmarkStart w:id="123" w:name="_Toc119001268"/>
      <w:bookmarkStart w:id="124" w:name="_Toc119001541"/>
      <w:bookmarkEnd w:id="119"/>
      <w:r>
        <w:t>Program Income/Parent Fees</w:t>
      </w:r>
      <w:bookmarkEnd w:id="120"/>
      <w:bookmarkEnd w:id="121"/>
      <w:bookmarkEnd w:id="122"/>
      <w:bookmarkEnd w:id="123"/>
      <w:bookmarkEnd w:id="124"/>
    </w:p>
    <w:p w14:paraId="000000BE" w14:textId="77777777" w:rsidR="0023506C" w:rsidRDefault="009518BA">
      <w:r>
        <w:t>In response to federal regulations, effective July 1, 2018, the Montana Office of Public Instruction will not allow program income to be generated for 21st Century Community Learning Center Programs and the students served within the program. This does not prevent community organizations who receive 21st CCLC funds from generating income or charging for fees for other programs that they administer. Rather, it requires a clear delineation in budgeting between 21st CCLC Programs, from which no revenue may be generated, and other programs, from which revenue may.</w:t>
      </w:r>
    </w:p>
    <w:p w14:paraId="000000BF" w14:textId="3E19E186" w:rsidR="0023506C" w:rsidRDefault="009518BA" w:rsidP="009518BA">
      <w:pPr>
        <w:pStyle w:val="Heading2"/>
      </w:pPr>
      <w:bookmarkStart w:id="125" w:name="_heading=h.3730l647e8l1" w:colFirst="0" w:colLast="0"/>
      <w:bookmarkStart w:id="126" w:name="_Toc118961621"/>
      <w:bookmarkStart w:id="127" w:name="_Toc119001075"/>
      <w:bookmarkStart w:id="128" w:name="_Toc119001169"/>
      <w:bookmarkStart w:id="129" w:name="_Toc119001269"/>
      <w:bookmarkStart w:id="130" w:name="_Toc119001542"/>
      <w:bookmarkEnd w:id="125"/>
      <w:r>
        <w:t>Budget Creation</w:t>
      </w:r>
      <w:bookmarkEnd w:id="126"/>
      <w:bookmarkEnd w:id="127"/>
      <w:bookmarkEnd w:id="128"/>
      <w:bookmarkEnd w:id="129"/>
      <w:bookmarkEnd w:id="130"/>
    </w:p>
    <w:p w14:paraId="000000C0" w14:textId="77777777" w:rsidR="0023506C" w:rsidRDefault="009518BA" w:rsidP="00A716E1">
      <w:pPr>
        <w:spacing w:before="40" w:after="240" w:line="240" w:lineRule="auto"/>
        <w:ind w:right="-90"/>
      </w:pPr>
      <w:r>
        <w:t>The 21st CCLC Budget will be submitted within the E-grants application system. When completing the budget detail and breakdown must include all components (Description, Cost Each, Quantity, etc.) for the budget to be approved. Enter quantities of items as necessary to explain the cost items. Further description may be added to provide justification for items deemed necessary.</w:t>
      </w:r>
    </w:p>
    <w:p w14:paraId="000000C1" w14:textId="77777777" w:rsidR="0023506C" w:rsidRDefault="009518BA">
      <w:pPr>
        <w:spacing w:after="240" w:line="318" w:lineRule="auto"/>
      </w:pPr>
      <w:r>
        <w:t>Expense categories included in the budget:</w:t>
      </w:r>
    </w:p>
    <w:p w14:paraId="74645E2D" w14:textId="77777777" w:rsidR="00EA3ACB" w:rsidRDefault="00EA3ACB">
      <w:pPr>
        <w:spacing w:before="240" w:after="240" w:line="332" w:lineRule="auto"/>
        <w:ind w:left="720"/>
        <w:rPr>
          <w:rFonts w:ascii="Courier New" w:eastAsia="Courier New" w:hAnsi="Courier New" w:cs="Courier New"/>
          <w:szCs w:val="24"/>
        </w:rPr>
        <w:sectPr w:rsidR="00EA3ACB" w:rsidSect="00C56F51">
          <w:footerReference w:type="default" r:id="rId15"/>
          <w:type w:val="continuous"/>
          <w:pgSz w:w="12240" w:h="15840"/>
          <w:pgMar w:top="1440" w:right="1440" w:bottom="1440" w:left="1440" w:header="720" w:footer="720" w:gutter="0"/>
          <w:pgNumType w:start="8"/>
          <w:cols w:space="720"/>
        </w:sectPr>
      </w:pPr>
    </w:p>
    <w:p w14:paraId="000000C2" w14:textId="23E6E64D" w:rsidR="0023506C" w:rsidRPr="00C56F51" w:rsidRDefault="009518BA">
      <w:pPr>
        <w:pStyle w:val="ListParagraph"/>
        <w:numPr>
          <w:ilvl w:val="0"/>
          <w:numId w:val="24"/>
        </w:numPr>
        <w:spacing w:line="332" w:lineRule="auto"/>
        <w:rPr>
          <w:szCs w:val="24"/>
        </w:rPr>
      </w:pPr>
      <w:r w:rsidRPr="00C56F51">
        <w:rPr>
          <w:szCs w:val="24"/>
        </w:rPr>
        <w:t>Personnel</w:t>
      </w:r>
    </w:p>
    <w:p w14:paraId="000000C3" w14:textId="197DF915" w:rsidR="0023506C" w:rsidRPr="00C56F51" w:rsidRDefault="009518BA">
      <w:pPr>
        <w:pStyle w:val="ListParagraph"/>
        <w:numPr>
          <w:ilvl w:val="0"/>
          <w:numId w:val="24"/>
        </w:numPr>
        <w:spacing w:line="332" w:lineRule="auto"/>
        <w:rPr>
          <w:szCs w:val="24"/>
        </w:rPr>
      </w:pPr>
      <w:r w:rsidRPr="00C56F51">
        <w:rPr>
          <w:szCs w:val="24"/>
        </w:rPr>
        <w:t>Fringe Benefits</w:t>
      </w:r>
    </w:p>
    <w:p w14:paraId="000000C4" w14:textId="6924BD60" w:rsidR="0023506C" w:rsidRPr="00C56F51" w:rsidRDefault="009518BA">
      <w:pPr>
        <w:pStyle w:val="ListParagraph"/>
        <w:numPr>
          <w:ilvl w:val="0"/>
          <w:numId w:val="24"/>
        </w:numPr>
        <w:spacing w:line="332" w:lineRule="auto"/>
        <w:rPr>
          <w:szCs w:val="24"/>
        </w:rPr>
      </w:pPr>
      <w:r w:rsidRPr="00C56F51">
        <w:rPr>
          <w:szCs w:val="24"/>
        </w:rPr>
        <w:t>Travel</w:t>
      </w:r>
    </w:p>
    <w:p w14:paraId="000000C5" w14:textId="36337D25" w:rsidR="0023506C" w:rsidRPr="00C56F51" w:rsidRDefault="009518BA">
      <w:pPr>
        <w:pStyle w:val="ListParagraph"/>
        <w:numPr>
          <w:ilvl w:val="0"/>
          <w:numId w:val="24"/>
        </w:numPr>
        <w:spacing w:line="332" w:lineRule="auto"/>
        <w:rPr>
          <w:szCs w:val="24"/>
        </w:rPr>
      </w:pPr>
      <w:r w:rsidRPr="00C56F51">
        <w:rPr>
          <w:szCs w:val="24"/>
        </w:rPr>
        <w:t>Transportation</w:t>
      </w:r>
    </w:p>
    <w:p w14:paraId="000000C6" w14:textId="33A7FB4D" w:rsidR="0023506C" w:rsidRPr="00C56F51" w:rsidRDefault="009518BA">
      <w:pPr>
        <w:pStyle w:val="ListParagraph"/>
        <w:numPr>
          <w:ilvl w:val="0"/>
          <w:numId w:val="24"/>
        </w:numPr>
        <w:spacing w:line="332" w:lineRule="auto"/>
        <w:rPr>
          <w:szCs w:val="24"/>
        </w:rPr>
      </w:pPr>
      <w:r w:rsidRPr="00C56F51">
        <w:rPr>
          <w:szCs w:val="24"/>
        </w:rPr>
        <w:t>Equipment</w:t>
      </w:r>
    </w:p>
    <w:p w14:paraId="000000C7" w14:textId="3A5AE279" w:rsidR="0023506C" w:rsidRPr="00C56F51" w:rsidRDefault="009518BA">
      <w:pPr>
        <w:pStyle w:val="ListParagraph"/>
        <w:numPr>
          <w:ilvl w:val="0"/>
          <w:numId w:val="24"/>
        </w:numPr>
        <w:spacing w:line="332" w:lineRule="auto"/>
        <w:rPr>
          <w:szCs w:val="24"/>
        </w:rPr>
      </w:pPr>
      <w:r w:rsidRPr="00C56F51">
        <w:rPr>
          <w:szCs w:val="24"/>
        </w:rPr>
        <w:t>Supplies</w:t>
      </w:r>
    </w:p>
    <w:p w14:paraId="000000C8" w14:textId="46A60CBB" w:rsidR="0023506C" w:rsidRPr="00C56F51" w:rsidRDefault="009518BA">
      <w:pPr>
        <w:pStyle w:val="ListParagraph"/>
        <w:numPr>
          <w:ilvl w:val="0"/>
          <w:numId w:val="24"/>
        </w:numPr>
        <w:spacing w:line="332" w:lineRule="auto"/>
        <w:rPr>
          <w:szCs w:val="24"/>
        </w:rPr>
      </w:pPr>
      <w:r w:rsidRPr="00C56F51">
        <w:rPr>
          <w:szCs w:val="24"/>
        </w:rPr>
        <w:lastRenderedPageBreak/>
        <w:t>Contractual</w:t>
      </w:r>
    </w:p>
    <w:p w14:paraId="000000C9" w14:textId="1B2D3ADF" w:rsidR="0023506C" w:rsidRPr="00C56F51" w:rsidRDefault="009518BA">
      <w:pPr>
        <w:pStyle w:val="ListParagraph"/>
        <w:numPr>
          <w:ilvl w:val="0"/>
          <w:numId w:val="24"/>
        </w:numPr>
        <w:spacing w:line="332" w:lineRule="auto"/>
        <w:rPr>
          <w:szCs w:val="24"/>
        </w:rPr>
      </w:pPr>
      <w:r w:rsidRPr="00C56F51">
        <w:rPr>
          <w:szCs w:val="24"/>
        </w:rPr>
        <w:t>Professional Development</w:t>
      </w:r>
    </w:p>
    <w:p w14:paraId="000000CA" w14:textId="45E9A1A5" w:rsidR="0023506C" w:rsidRPr="00C56F51" w:rsidRDefault="009518BA">
      <w:pPr>
        <w:pStyle w:val="ListParagraph"/>
        <w:numPr>
          <w:ilvl w:val="0"/>
          <w:numId w:val="24"/>
        </w:numPr>
        <w:spacing w:line="332" w:lineRule="auto"/>
        <w:rPr>
          <w:szCs w:val="24"/>
        </w:rPr>
      </w:pPr>
      <w:r w:rsidRPr="00C56F51">
        <w:rPr>
          <w:szCs w:val="24"/>
        </w:rPr>
        <w:t>Other Direct Costs</w:t>
      </w:r>
    </w:p>
    <w:p w14:paraId="000000CB" w14:textId="5E5A11FC" w:rsidR="0023506C" w:rsidRPr="00C56F51" w:rsidRDefault="009518BA">
      <w:pPr>
        <w:pStyle w:val="ListParagraph"/>
        <w:numPr>
          <w:ilvl w:val="0"/>
          <w:numId w:val="24"/>
        </w:numPr>
        <w:spacing w:line="332" w:lineRule="auto"/>
        <w:rPr>
          <w:szCs w:val="24"/>
        </w:rPr>
      </w:pPr>
      <w:r w:rsidRPr="00C56F51">
        <w:rPr>
          <w:szCs w:val="24"/>
        </w:rPr>
        <w:t>Indirect Costs</w:t>
      </w:r>
    </w:p>
    <w:p w14:paraId="000000CC" w14:textId="54A42960" w:rsidR="0023506C" w:rsidRPr="00C56F51" w:rsidRDefault="009518BA">
      <w:pPr>
        <w:pStyle w:val="ListParagraph"/>
        <w:numPr>
          <w:ilvl w:val="0"/>
          <w:numId w:val="24"/>
        </w:numPr>
        <w:spacing w:line="332" w:lineRule="auto"/>
        <w:rPr>
          <w:szCs w:val="24"/>
        </w:rPr>
      </w:pPr>
      <w:r w:rsidRPr="00C56F51">
        <w:rPr>
          <w:szCs w:val="24"/>
        </w:rPr>
        <w:t>Contractual Services</w:t>
      </w:r>
    </w:p>
    <w:p w14:paraId="7C9EF396" w14:textId="77777777" w:rsidR="00EA3ACB" w:rsidRDefault="00EA3ACB">
      <w:pPr>
        <w:spacing w:before="240" w:after="240"/>
        <w:sectPr w:rsidR="00EA3ACB" w:rsidSect="00EA3ACB">
          <w:type w:val="continuous"/>
          <w:pgSz w:w="12240" w:h="15840"/>
          <w:pgMar w:top="1440" w:right="1440" w:bottom="1440" w:left="1440" w:header="720" w:footer="720" w:gutter="0"/>
          <w:pgNumType w:start="1"/>
          <w:cols w:num="2" w:space="720"/>
        </w:sectPr>
      </w:pPr>
    </w:p>
    <w:p w14:paraId="57A8B972" w14:textId="77777777" w:rsidR="00C56F51" w:rsidRDefault="00C56F51" w:rsidP="00C56F51">
      <w:pPr>
        <w:spacing w:after="0"/>
      </w:pPr>
    </w:p>
    <w:p w14:paraId="000000CD" w14:textId="79589DC0" w:rsidR="0023506C" w:rsidRDefault="009518BA" w:rsidP="00C56F51">
      <w:pPr>
        <w:spacing w:after="0"/>
      </w:pPr>
      <w:r>
        <w:t>The budget should include the following:</w:t>
      </w:r>
    </w:p>
    <w:p w14:paraId="432E2BF6" w14:textId="77777777" w:rsidR="00C56F51" w:rsidRDefault="009518BA">
      <w:pPr>
        <w:pStyle w:val="ListParagraph"/>
        <w:numPr>
          <w:ilvl w:val="0"/>
          <w:numId w:val="25"/>
        </w:numPr>
        <w:spacing w:before="240" w:after="240"/>
        <w:rPr>
          <w:szCs w:val="24"/>
        </w:rPr>
      </w:pPr>
      <w:r w:rsidRPr="00C56F51">
        <w:rPr>
          <w:szCs w:val="24"/>
        </w:rPr>
        <w:t>Local Evaluation</w:t>
      </w:r>
      <w:r w:rsidR="00C56F51" w:rsidRPr="00C56F51">
        <w:rPr>
          <w:szCs w:val="24"/>
        </w:rPr>
        <w:t>:</w:t>
      </w:r>
      <w:r w:rsidRPr="00C56F51">
        <w:rPr>
          <w:szCs w:val="24"/>
        </w:rPr>
        <w:t xml:space="preserve"> </w:t>
      </w:r>
      <w:r w:rsidRPr="00C56F51">
        <w:rPr>
          <w:szCs w:val="24"/>
          <w:u w:val="single"/>
        </w:rPr>
        <w:t>Up to 4%</w:t>
      </w:r>
      <w:r w:rsidRPr="00C56F51">
        <w:rPr>
          <w:szCs w:val="24"/>
        </w:rPr>
        <w:t xml:space="preserve"> of the grant award per year may be designated for local program evaluation costs.</w:t>
      </w:r>
    </w:p>
    <w:p w14:paraId="75B08B10" w14:textId="69E9A364" w:rsidR="00C56F51" w:rsidRPr="00C56F51" w:rsidRDefault="009518BA">
      <w:pPr>
        <w:pStyle w:val="ListParagraph"/>
        <w:numPr>
          <w:ilvl w:val="0"/>
          <w:numId w:val="25"/>
        </w:numPr>
        <w:spacing w:before="240" w:after="240"/>
        <w:rPr>
          <w:szCs w:val="24"/>
        </w:rPr>
      </w:pPr>
      <w:r w:rsidRPr="00C56F51">
        <w:rPr>
          <w:szCs w:val="24"/>
        </w:rPr>
        <w:t xml:space="preserve">Professional Development: The applicant </w:t>
      </w:r>
      <w:r w:rsidRPr="00C56F51">
        <w:rPr>
          <w:szCs w:val="24"/>
          <w:u w:val="single"/>
        </w:rPr>
        <w:t>must allocate 5%</w:t>
      </w:r>
      <w:r w:rsidRPr="00C56F51">
        <w:rPr>
          <w:szCs w:val="24"/>
        </w:rPr>
        <w:t xml:space="preserve"> of the annual budget to professional development salaries, </w:t>
      </w:r>
      <w:proofErr w:type="gramStart"/>
      <w:r w:rsidRPr="00C56F51">
        <w:rPr>
          <w:szCs w:val="24"/>
        </w:rPr>
        <w:t>activities</w:t>
      </w:r>
      <w:proofErr w:type="gramEnd"/>
      <w:r w:rsidRPr="00C56F51">
        <w:rPr>
          <w:szCs w:val="24"/>
        </w:rPr>
        <w:t xml:space="preserve"> and experiences for program staff per year.</w:t>
      </w:r>
    </w:p>
    <w:p w14:paraId="000000D0" w14:textId="186855CE" w:rsidR="0023506C" w:rsidRPr="00C56F51" w:rsidRDefault="009518BA">
      <w:pPr>
        <w:pStyle w:val="ListParagraph"/>
        <w:numPr>
          <w:ilvl w:val="0"/>
          <w:numId w:val="25"/>
        </w:numPr>
        <w:rPr>
          <w:szCs w:val="24"/>
        </w:rPr>
      </w:pPr>
      <w:r w:rsidRPr="00C56F51">
        <w:rPr>
          <w:szCs w:val="24"/>
        </w:rPr>
        <w:t xml:space="preserve">Indirect Costs: Only an approved </w:t>
      </w:r>
      <w:r w:rsidRPr="00C56F51">
        <w:rPr>
          <w:szCs w:val="24"/>
          <w:u w:val="single"/>
        </w:rPr>
        <w:t>restricted</w:t>
      </w:r>
      <w:r w:rsidRPr="00C56F51">
        <w:rPr>
          <w:szCs w:val="24"/>
        </w:rPr>
        <w:t xml:space="preserve"> indirect cost rate may be used for this grant.</w:t>
      </w:r>
    </w:p>
    <w:p w14:paraId="000000D3" w14:textId="67B70C37" w:rsidR="0023506C" w:rsidRPr="00A716E1" w:rsidRDefault="009518BA" w:rsidP="00A716E1">
      <w:pPr>
        <w:spacing w:after="0" w:line="230" w:lineRule="auto"/>
        <w:ind w:right="1340"/>
        <w:rPr>
          <w:sz w:val="26"/>
          <w:szCs w:val="26"/>
          <w:highlight w:val="yellow"/>
        </w:rPr>
      </w:pPr>
      <w:r>
        <w:rPr>
          <w:szCs w:val="24"/>
        </w:rPr>
        <w:t xml:space="preserve"> </w:t>
      </w:r>
    </w:p>
    <w:p w14:paraId="000000D4" w14:textId="77777777" w:rsidR="0023506C" w:rsidRDefault="009518BA" w:rsidP="00EA3ACB">
      <w:pPr>
        <w:pStyle w:val="Heading2"/>
      </w:pPr>
      <w:bookmarkStart w:id="131" w:name="_heading=h.10pqmnowhj1v" w:colFirst="0" w:colLast="0"/>
      <w:bookmarkStart w:id="132" w:name="_Toc118961622"/>
      <w:bookmarkStart w:id="133" w:name="_Toc119001076"/>
      <w:bookmarkStart w:id="134" w:name="_Toc119001170"/>
      <w:bookmarkStart w:id="135" w:name="_Toc119001270"/>
      <w:bookmarkStart w:id="136" w:name="_Toc119001543"/>
      <w:bookmarkEnd w:id="131"/>
      <w:r>
        <w:t>Allowable and Unallowable Expenditures</w:t>
      </w:r>
      <w:bookmarkEnd w:id="132"/>
      <w:bookmarkEnd w:id="133"/>
      <w:bookmarkEnd w:id="134"/>
      <w:bookmarkEnd w:id="135"/>
      <w:bookmarkEnd w:id="136"/>
    </w:p>
    <w:p w14:paraId="000000D5" w14:textId="77777777" w:rsidR="0023506C" w:rsidRDefault="009518BA">
      <w:pPr>
        <w:spacing w:before="80" w:after="0" w:line="254" w:lineRule="auto"/>
        <w:ind w:right="1240"/>
        <w:jc w:val="both"/>
      </w:pPr>
      <w:r>
        <w:t xml:space="preserve">Project funds must be used for activities that directly support the accomplishment of the project purpose, priorities, and expected outcomes. All expenditures must be consistent with applicable state and federal laws, regulations, and guidance. </w:t>
      </w:r>
    </w:p>
    <w:p w14:paraId="000000D6" w14:textId="77777777" w:rsidR="0023506C" w:rsidRDefault="0023506C">
      <w:pPr>
        <w:spacing w:before="80" w:after="0" w:line="254" w:lineRule="auto"/>
        <w:ind w:right="1240"/>
        <w:jc w:val="both"/>
      </w:pPr>
    </w:p>
    <w:p w14:paraId="6EE4794D" w14:textId="77777777" w:rsidR="00EA3ACB" w:rsidRDefault="00EA3ACB" w:rsidP="00EA3ACB">
      <w:pPr>
        <w:rPr>
          <w:b/>
          <w:bCs/>
        </w:rPr>
        <w:sectPr w:rsidR="00EA3ACB" w:rsidSect="00C56F51">
          <w:type w:val="continuous"/>
          <w:pgSz w:w="12240" w:h="15840"/>
          <w:pgMar w:top="1440" w:right="1440" w:bottom="1440" w:left="1440" w:header="720" w:footer="720" w:gutter="0"/>
          <w:pgNumType w:start="12"/>
          <w:cols w:space="720"/>
        </w:sectPr>
      </w:pPr>
    </w:p>
    <w:p w14:paraId="2EE767C4" w14:textId="4E9CC2A8" w:rsidR="00EA3ACB" w:rsidRPr="00BF3BDF" w:rsidRDefault="00EA3ACB" w:rsidP="00EA3ACB">
      <w:pPr>
        <w:rPr>
          <w:b/>
          <w:bCs/>
        </w:rPr>
      </w:pPr>
      <w:r w:rsidRPr="00BF3BDF">
        <w:rPr>
          <w:b/>
          <w:bCs/>
        </w:rPr>
        <w:t>Allowable Expenses</w:t>
      </w:r>
    </w:p>
    <w:p w14:paraId="7E84A58A" w14:textId="77777777" w:rsidR="00EA3ACB" w:rsidRDefault="00EA3ACB" w:rsidP="00EA3ACB">
      <w:r>
        <w:t>Personnel</w:t>
      </w:r>
    </w:p>
    <w:p w14:paraId="41CF8915" w14:textId="77777777" w:rsidR="00EA3ACB" w:rsidRDefault="00EA3ACB" w:rsidP="00EA3ACB">
      <w:r>
        <w:t>Fringe Benefits</w:t>
      </w:r>
    </w:p>
    <w:p w14:paraId="51CABE79" w14:textId="77777777" w:rsidR="00EA3ACB" w:rsidRDefault="00EA3ACB" w:rsidP="00EA3ACB">
      <w:r>
        <w:t>Travel within guidance</w:t>
      </w:r>
    </w:p>
    <w:p w14:paraId="69FA0B9C" w14:textId="77777777" w:rsidR="00EA3ACB" w:rsidRDefault="00EA3ACB" w:rsidP="00EA3ACB">
      <w:r>
        <w:t>Transportation costs for students</w:t>
      </w:r>
    </w:p>
    <w:p w14:paraId="389C4FD7" w14:textId="77777777" w:rsidR="00EA3ACB" w:rsidRDefault="00EA3ACB" w:rsidP="00EA3ACB">
      <w:r>
        <w:t>Equipment</w:t>
      </w:r>
    </w:p>
    <w:p w14:paraId="5FAFC1B9" w14:textId="77777777" w:rsidR="00EA3ACB" w:rsidRDefault="00EA3ACB" w:rsidP="00EA3ACB">
      <w:r>
        <w:t>Supplies</w:t>
      </w:r>
    </w:p>
    <w:p w14:paraId="74A7AF25" w14:textId="77777777" w:rsidR="00EA3ACB" w:rsidRDefault="00EA3ACB" w:rsidP="00EA3ACB">
      <w:r>
        <w:t>Contractual support including but not limited to data collection and program evaluation</w:t>
      </w:r>
    </w:p>
    <w:p w14:paraId="5FF70F95" w14:textId="77777777" w:rsidR="00EA3ACB" w:rsidRDefault="00EA3ACB" w:rsidP="00EA3ACB">
      <w:r>
        <w:t>Pre-approved field trips with academic support</w:t>
      </w:r>
    </w:p>
    <w:p w14:paraId="241DABC2" w14:textId="77777777" w:rsidR="00EA3ACB" w:rsidRDefault="00EA3ACB" w:rsidP="00EA3ACB">
      <w:r>
        <w:t>Programming activities that follow allowable activities guidance</w:t>
      </w:r>
    </w:p>
    <w:p w14:paraId="21530925" w14:textId="77777777" w:rsidR="00EA3ACB" w:rsidRDefault="00EA3ACB" w:rsidP="00EA3ACB">
      <w:r>
        <w:t>Professional development</w:t>
      </w:r>
    </w:p>
    <w:p w14:paraId="099297DA" w14:textId="77777777" w:rsidR="00EA3ACB" w:rsidRDefault="00EA3ACB" w:rsidP="00EA3ACB">
      <w:r>
        <w:t>Indirect costs within guidance</w:t>
      </w:r>
    </w:p>
    <w:p w14:paraId="57D83DA4" w14:textId="64063358" w:rsidR="00EA3ACB" w:rsidRDefault="00EA3ACB" w:rsidP="00EA3ACB"/>
    <w:p w14:paraId="5CECAF61" w14:textId="77777777" w:rsidR="00EA3ACB" w:rsidRDefault="00EA3ACB" w:rsidP="00EA3ACB"/>
    <w:p w14:paraId="1DC1A64E" w14:textId="77777777" w:rsidR="00EA3ACB" w:rsidRPr="00BF3BDF" w:rsidRDefault="00EA3ACB" w:rsidP="00EA3ACB">
      <w:pPr>
        <w:rPr>
          <w:b/>
          <w:bCs/>
        </w:rPr>
      </w:pPr>
      <w:r w:rsidRPr="00BF3BDF">
        <w:rPr>
          <w:b/>
          <w:bCs/>
        </w:rPr>
        <w:t>Unallowable Expenses</w:t>
      </w:r>
    </w:p>
    <w:p w14:paraId="2915BD21" w14:textId="77777777" w:rsidR="00EA3ACB" w:rsidRDefault="00EA3ACB" w:rsidP="00EA3ACB">
      <w:r>
        <w:t xml:space="preserve">Food without approved enrichment program </w:t>
      </w:r>
    </w:p>
    <w:p w14:paraId="420556B5" w14:textId="77777777" w:rsidR="00EA3ACB" w:rsidRDefault="00EA3ACB" w:rsidP="00EA3ACB">
      <w:r>
        <w:t xml:space="preserve">Entertainment: field trip without approved academic support </w:t>
      </w:r>
    </w:p>
    <w:p w14:paraId="61DC2EAD" w14:textId="77777777" w:rsidR="00EA3ACB" w:rsidRDefault="00EA3ACB" w:rsidP="00EA3ACB">
      <w:r>
        <w:t xml:space="preserve">Preparation of the competitive proposal </w:t>
      </w:r>
    </w:p>
    <w:p w14:paraId="56F78347" w14:textId="77777777" w:rsidR="00EA3ACB" w:rsidRDefault="00EA3ACB" w:rsidP="00EA3ACB">
      <w:r>
        <w:t xml:space="preserve">Pre-Award Costs (incurred before the grant effective date) </w:t>
      </w:r>
    </w:p>
    <w:p w14:paraId="7074323A" w14:textId="77777777" w:rsidR="00EA3ACB" w:rsidRDefault="00EA3ACB" w:rsidP="00EA3ACB">
      <w:r>
        <w:t xml:space="preserve">Un-approved out-of-state or overnight field trips, including retreats, lock- ins, etc. </w:t>
      </w:r>
    </w:p>
    <w:p w14:paraId="34B7C971" w14:textId="77777777" w:rsidR="00EA3ACB" w:rsidRDefault="00EA3ACB" w:rsidP="00EA3ACB">
      <w:r>
        <w:lastRenderedPageBreak/>
        <w:t xml:space="preserve">Decorative Items </w:t>
      </w:r>
    </w:p>
    <w:p w14:paraId="09B7BCF6" w14:textId="77777777" w:rsidR="00EA3ACB" w:rsidRDefault="00EA3ACB" w:rsidP="00EA3ACB">
      <w:r>
        <w:t xml:space="preserve">Purchase of facilities or vehicles </w:t>
      </w:r>
    </w:p>
    <w:p w14:paraId="68D8D2BA" w14:textId="77777777" w:rsidR="00EA3ACB" w:rsidRDefault="00EA3ACB" w:rsidP="00EA3ACB">
      <w:r>
        <w:t xml:space="preserve">Land acquisition </w:t>
      </w:r>
    </w:p>
    <w:p w14:paraId="61190D99" w14:textId="77777777" w:rsidR="00EA3ACB" w:rsidRDefault="00EA3ACB" w:rsidP="00EA3ACB">
      <w:r>
        <w:t xml:space="preserve">Capital Improvements, Permanent Renovations </w:t>
      </w:r>
    </w:p>
    <w:p w14:paraId="192B933B" w14:textId="77777777" w:rsidR="00EA3ACB" w:rsidRDefault="00EA3ACB" w:rsidP="00EA3ACB">
      <w:r>
        <w:t xml:space="preserve">Refreshments/Snacks </w:t>
      </w:r>
    </w:p>
    <w:p w14:paraId="37BC0072" w14:textId="77777777" w:rsidR="00EA3ACB" w:rsidRDefault="00EA3ACB" w:rsidP="00EA3ACB">
      <w:r>
        <w:t xml:space="preserve">Direct charges for items/services that the indirect cost rate covers </w:t>
      </w:r>
    </w:p>
    <w:p w14:paraId="6B8B51C2" w14:textId="77777777" w:rsidR="00EA3ACB" w:rsidRDefault="00EA3ACB" w:rsidP="00A716E1">
      <w:r>
        <w:t xml:space="preserve">Membership dues to organizations, </w:t>
      </w:r>
      <w:proofErr w:type="gramStart"/>
      <w:r>
        <w:t>federations</w:t>
      </w:r>
      <w:proofErr w:type="gramEnd"/>
      <w:r>
        <w:t xml:space="preserve"> or societies</w:t>
      </w:r>
    </w:p>
    <w:p w14:paraId="19FB9816" w14:textId="7AECDA9A" w:rsidR="00A716E1" w:rsidRPr="00A716E1" w:rsidRDefault="00A716E1" w:rsidP="00A716E1">
      <w:pPr>
        <w:sectPr w:rsidR="00A716E1" w:rsidRPr="00A716E1" w:rsidSect="00EA3ACB">
          <w:type w:val="continuous"/>
          <w:pgSz w:w="12240" w:h="15840"/>
          <w:pgMar w:top="1440" w:right="1440" w:bottom="1440" w:left="1440" w:header="720" w:footer="720" w:gutter="0"/>
          <w:pgNumType w:start="1"/>
          <w:cols w:num="2" w:space="720"/>
        </w:sectPr>
      </w:pPr>
    </w:p>
    <w:p w14:paraId="00000106" w14:textId="2B264594" w:rsidR="0023506C" w:rsidRDefault="009518BA" w:rsidP="009518BA">
      <w:pPr>
        <w:pStyle w:val="Heading2"/>
      </w:pPr>
      <w:bookmarkStart w:id="137" w:name="_heading=h.7l0sdl1ez6ry" w:colFirst="0" w:colLast="0"/>
      <w:bookmarkStart w:id="138" w:name="_Toc118961623"/>
      <w:bookmarkStart w:id="139" w:name="_Toc119001077"/>
      <w:bookmarkStart w:id="140" w:name="_Toc119001171"/>
      <w:bookmarkStart w:id="141" w:name="_Toc119001271"/>
      <w:bookmarkStart w:id="142" w:name="_Toc119001544"/>
      <w:bookmarkEnd w:id="137"/>
      <w:r>
        <w:t>Grant Funds Carry-Over</w:t>
      </w:r>
      <w:bookmarkEnd w:id="138"/>
      <w:bookmarkEnd w:id="139"/>
      <w:bookmarkEnd w:id="140"/>
      <w:bookmarkEnd w:id="141"/>
      <w:bookmarkEnd w:id="142"/>
    </w:p>
    <w:p w14:paraId="00000109" w14:textId="6CB067A7" w:rsidR="0023506C" w:rsidRPr="00EA3ACB" w:rsidRDefault="009518BA" w:rsidP="00C56F51">
      <w:pPr>
        <w:spacing w:before="120" w:after="120" w:line="257" w:lineRule="auto"/>
        <w:rPr>
          <w:szCs w:val="24"/>
        </w:rPr>
      </w:pPr>
      <w:r>
        <w:rPr>
          <w:szCs w:val="24"/>
        </w:rPr>
        <w:t>An organization that receives a 21st</w:t>
      </w:r>
      <w:r>
        <w:rPr>
          <w:sz w:val="14"/>
          <w:szCs w:val="14"/>
        </w:rPr>
        <w:t xml:space="preserve"> </w:t>
      </w:r>
      <w:r>
        <w:rPr>
          <w:szCs w:val="24"/>
        </w:rPr>
        <w:t xml:space="preserve">CCLC grant may use the funds for allowable costs only during the grant award period. Unexpended grant funds may </w:t>
      </w:r>
      <w:r>
        <w:rPr>
          <w:i/>
          <w:szCs w:val="24"/>
        </w:rPr>
        <w:t xml:space="preserve">not </w:t>
      </w:r>
      <w:r>
        <w:rPr>
          <w:szCs w:val="24"/>
        </w:rPr>
        <w:t>be carried forward in any fiscal year.</w:t>
      </w:r>
    </w:p>
    <w:p w14:paraId="0000010A" w14:textId="4C094848" w:rsidR="0023506C" w:rsidRDefault="009518BA" w:rsidP="00135341">
      <w:pPr>
        <w:pStyle w:val="Heading1"/>
      </w:pPr>
      <w:bookmarkStart w:id="143" w:name="_heading=h.di5er9fc8mus" w:colFirst="0" w:colLast="0"/>
      <w:bookmarkStart w:id="144" w:name="_Toc118961624"/>
      <w:bookmarkStart w:id="145" w:name="_Toc119001078"/>
      <w:bookmarkStart w:id="146" w:name="_Toc119001172"/>
      <w:bookmarkStart w:id="147" w:name="_Toc119001272"/>
      <w:bookmarkStart w:id="148" w:name="_Toc119001545"/>
      <w:bookmarkEnd w:id="143"/>
      <w:r>
        <w:t>Application Scoring</w:t>
      </w:r>
      <w:bookmarkEnd w:id="144"/>
      <w:bookmarkEnd w:id="145"/>
      <w:bookmarkEnd w:id="146"/>
      <w:bookmarkEnd w:id="147"/>
      <w:bookmarkEnd w:id="148"/>
      <w:r>
        <w:t xml:space="preserve"> </w:t>
      </w:r>
    </w:p>
    <w:p w14:paraId="0000010B" w14:textId="5C71F4F9" w:rsidR="0023506C" w:rsidRDefault="009518BA" w:rsidP="009518BA">
      <w:pPr>
        <w:pStyle w:val="Heading2"/>
      </w:pPr>
      <w:bookmarkStart w:id="149" w:name="_heading=h.5mrhf9u6uajw" w:colFirst="0" w:colLast="0"/>
      <w:bookmarkStart w:id="150" w:name="_Toc118961625"/>
      <w:bookmarkStart w:id="151" w:name="_Toc119001079"/>
      <w:bookmarkStart w:id="152" w:name="_Toc119001173"/>
      <w:bookmarkStart w:id="153" w:name="_Toc119001273"/>
      <w:bookmarkStart w:id="154" w:name="_Toc119001546"/>
      <w:bookmarkEnd w:id="149"/>
      <w:r>
        <w:t>Eligibility Review</w:t>
      </w:r>
      <w:bookmarkEnd w:id="150"/>
      <w:bookmarkEnd w:id="151"/>
      <w:bookmarkEnd w:id="152"/>
      <w:bookmarkEnd w:id="153"/>
      <w:bookmarkEnd w:id="154"/>
    </w:p>
    <w:p w14:paraId="0000010C" w14:textId="77777777" w:rsidR="0023506C" w:rsidRDefault="009518BA">
      <w:pPr>
        <w:spacing w:after="0" w:line="240" w:lineRule="auto"/>
        <w:rPr>
          <w:szCs w:val="24"/>
        </w:rPr>
      </w:pPr>
      <w:r>
        <w:rPr>
          <w:szCs w:val="24"/>
        </w:rPr>
        <w:t>All applications will receive an initial eligibility review by OPI staff to ensure that the application:</w:t>
      </w:r>
    </w:p>
    <w:p w14:paraId="0000010D" w14:textId="77777777" w:rsidR="0023506C" w:rsidRPr="00C56F51" w:rsidRDefault="009518BA">
      <w:pPr>
        <w:pStyle w:val="ListParagraph"/>
        <w:numPr>
          <w:ilvl w:val="0"/>
          <w:numId w:val="26"/>
        </w:numPr>
        <w:spacing w:before="120" w:after="120"/>
        <w:rPr>
          <w:szCs w:val="24"/>
        </w:rPr>
      </w:pPr>
      <w:r w:rsidRPr="00C56F51">
        <w:rPr>
          <w:szCs w:val="24"/>
        </w:rPr>
        <w:t>Is eligible for the grant,</w:t>
      </w:r>
    </w:p>
    <w:p w14:paraId="0000010E" w14:textId="77777777" w:rsidR="0023506C" w:rsidRPr="00C56F51" w:rsidRDefault="009518BA">
      <w:pPr>
        <w:pStyle w:val="ListParagraph"/>
        <w:numPr>
          <w:ilvl w:val="0"/>
          <w:numId w:val="26"/>
        </w:numPr>
        <w:spacing w:before="120" w:after="120"/>
        <w:rPr>
          <w:szCs w:val="24"/>
        </w:rPr>
      </w:pPr>
      <w:r w:rsidRPr="00C56F51">
        <w:rPr>
          <w:szCs w:val="24"/>
        </w:rPr>
        <w:t>Was received on time and in the proper format,</w:t>
      </w:r>
    </w:p>
    <w:p w14:paraId="0000010F" w14:textId="77777777" w:rsidR="0023506C" w:rsidRPr="00C56F51" w:rsidRDefault="009518BA">
      <w:pPr>
        <w:pStyle w:val="ListParagraph"/>
        <w:numPr>
          <w:ilvl w:val="0"/>
          <w:numId w:val="26"/>
        </w:numPr>
        <w:spacing w:before="120" w:after="120"/>
        <w:rPr>
          <w:szCs w:val="24"/>
        </w:rPr>
      </w:pPr>
      <w:r w:rsidRPr="00C56F51">
        <w:rPr>
          <w:szCs w:val="24"/>
        </w:rPr>
        <w:t>Contains all required sections, file uploads, signatures, and</w:t>
      </w:r>
    </w:p>
    <w:p w14:paraId="00000110" w14:textId="77777777" w:rsidR="0023506C" w:rsidRPr="00C56F51" w:rsidRDefault="009518BA">
      <w:pPr>
        <w:pStyle w:val="ListParagraph"/>
        <w:numPr>
          <w:ilvl w:val="0"/>
          <w:numId w:val="26"/>
        </w:numPr>
        <w:spacing w:before="120" w:after="120"/>
        <w:rPr>
          <w:szCs w:val="24"/>
        </w:rPr>
      </w:pPr>
      <w:r w:rsidRPr="00C56F51">
        <w:rPr>
          <w:szCs w:val="24"/>
        </w:rPr>
        <w:t>Is responsive to the purpose and requirements of this Request for Proposals.</w:t>
      </w:r>
    </w:p>
    <w:p w14:paraId="00000111" w14:textId="77777777" w:rsidR="0023506C" w:rsidRDefault="0023506C">
      <w:pPr>
        <w:spacing w:after="0" w:line="240" w:lineRule="auto"/>
        <w:rPr>
          <w:b/>
        </w:rPr>
      </w:pPr>
    </w:p>
    <w:p w14:paraId="00000112" w14:textId="77777777" w:rsidR="0023506C" w:rsidRDefault="009518BA">
      <w:pPr>
        <w:spacing w:after="0" w:line="240" w:lineRule="auto"/>
        <w:rPr>
          <w:b/>
          <w:i/>
          <w:szCs w:val="24"/>
        </w:rPr>
      </w:pPr>
      <w:r>
        <w:rPr>
          <w:b/>
          <w:i/>
          <w:szCs w:val="24"/>
        </w:rPr>
        <w:t>If an application does not meet these basic requirements, it will be deemed non-responsive at this stage of the review process and will not be scored or funded.</w:t>
      </w:r>
    </w:p>
    <w:p w14:paraId="00000113" w14:textId="77777777" w:rsidR="0023506C" w:rsidRDefault="0023506C">
      <w:pPr>
        <w:spacing w:after="0" w:line="240" w:lineRule="auto"/>
        <w:rPr>
          <w:highlight w:val="cyan"/>
        </w:rPr>
      </w:pPr>
    </w:p>
    <w:p w14:paraId="00000114" w14:textId="7FA0B4C3" w:rsidR="0023506C" w:rsidRDefault="009518BA" w:rsidP="009518BA">
      <w:pPr>
        <w:pStyle w:val="Heading2"/>
      </w:pPr>
      <w:bookmarkStart w:id="155" w:name="_heading=h.cg5mq57b82f2" w:colFirst="0" w:colLast="0"/>
      <w:bookmarkStart w:id="156" w:name="_Toc118961626"/>
      <w:bookmarkStart w:id="157" w:name="_Toc119001080"/>
      <w:bookmarkStart w:id="158" w:name="_Toc119001174"/>
      <w:bookmarkStart w:id="159" w:name="_Toc119001274"/>
      <w:bookmarkStart w:id="160" w:name="_Toc119001547"/>
      <w:bookmarkEnd w:id="155"/>
      <w:r>
        <w:t>In-Depth Review</w:t>
      </w:r>
      <w:bookmarkEnd w:id="156"/>
      <w:bookmarkEnd w:id="157"/>
      <w:bookmarkEnd w:id="158"/>
      <w:bookmarkEnd w:id="159"/>
      <w:bookmarkEnd w:id="160"/>
      <w:r>
        <w:t xml:space="preserve"> </w:t>
      </w:r>
    </w:p>
    <w:p w14:paraId="00000115" w14:textId="77777777" w:rsidR="0023506C" w:rsidRDefault="009518BA">
      <w:pPr>
        <w:spacing w:after="0" w:line="240" w:lineRule="auto"/>
        <w:rPr>
          <w:szCs w:val="24"/>
        </w:rPr>
      </w:pPr>
      <w:r>
        <w:rPr>
          <w:szCs w:val="24"/>
        </w:rPr>
        <w:t>Montana Tech has been contracted by OPI to convene a panel of highly qualified readers to review all completed, eligible applications received by the due date. Panel readers will be persons with experience or expertise in such areas as 21</w:t>
      </w:r>
      <w:r>
        <w:rPr>
          <w:szCs w:val="24"/>
          <w:vertAlign w:val="superscript"/>
        </w:rPr>
        <w:t>st</w:t>
      </w:r>
      <w:r>
        <w:rPr>
          <w:szCs w:val="24"/>
        </w:rPr>
        <w:t xml:space="preserve"> Century Community Learning Centers, out-of-school time programs, youth development, community/school partnerships, social emotional learning, multilingual learning, special education, MTSS, and/or accelerated learning. This panel will review, score, and rate the quality of the proposals and the capacity of the applicants to successfully implement what has been proposed. </w:t>
      </w:r>
    </w:p>
    <w:p w14:paraId="00000116" w14:textId="77777777" w:rsidR="0023506C" w:rsidRDefault="0023506C">
      <w:pPr>
        <w:spacing w:after="0" w:line="240" w:lineRule="auto"/>
        <w:rPr>
          <w:b/>
          <w:szCs w:val="24"/>
          <w:highlight w:val="cyan"/>
        </w:rPr>
      </w:pPr>
    </w:p>
    <w:p w14:paraId="00000117" w14:textId="77777777" w:rsidR="0023506C" w:rsidRDefault="009518BA">
      <w:pPr>
        <w:spacing w:after="0" w:line="240" w:lineRule="auto"/>
        <w:rPr>
          <w:szCs w:val="24"/>
        </w:rPr>
      </w:pPr>
      <w:r>
        <w:rPr>
          <w:szCs w:val="24"/>
        </w:rPr>
        <w:t>Following the eligibility review, each proposal will be assigned to a team of readers, each of whom will have attested that they do not have a conflict of interest with the proposal. Each reader will score each proposal independently on its own merits, according to the criteria provided within the Reviewer Scoring Rubric.</w:t>
      </w:r>
      <w:r>
        <w:rPr>
          <w:b/>
          <w:szCs w:val="24"/>
        </w:rPr>
        <w:t xml:space="preserve"> </w:t>
      </w:r>
    </w:p>
    <w:p w14:paraId="00000118" w14:textId="77777777" w:rsidR="0023506C" w:rsidRDefault="0023506C">
      <w:pPr>
        <w:spacing w:after="0" w:line="240" w:lineRule="auto"/>
        <w:ind w:left="720"/>
        <w:rPr>
          <w:szCs w:val="24"/>
          <w:highlight w:val="cyan"/>
        </w:rPr>
      </w:pPr>
    </w:p>
    <w:p w14:paraId="00000119" w14:textId="77777777" w:rsidR="0023506C" w:rsidRDefault="009518BA">
      <w:pPr>
        <w:spacing w:after="0" w:line="240" w:lineRule="auto"/>
        <w:rPr>
          <w:szCs w:val="24"/>
        </w:rPr>
      </w:pPr>
      <w:r>
        <w:rPr>
          <w:szCs w:val="24"/>
        </w:rPr>
        <w:t xml:space="preserve">The review panel will then convene to consider the proposals. Each proposal will be evaluated and scored section by section by the assigned team of reviewers. The team will note the </w:t>
      </w:r>
      <w:r>
        <w:rPr>
          <w:szCs w:val="24"/>
        </w:rPr>
        <w:lastRenderedPageBreak/>
        <w:t>strengths and weaknesses for each section. Team scores for each section will then be totaled to create an overall team score for the application. The team will also provide a summative assessment of whether the proposal is recommended for funding, recommended for partial funding, recommended for funding with conditions, or not recommended for funding.</w:t>
      </w:r>
    </w:p>
    <w:p w14:paraId="0000011A" w14:textId="77777777" w:rsidR="0023506C" w:rsidRDefault="0023506C">
      <w:pPr>
        <w:spacing w:after="0" w:line="240" w:lineRule="auto"/>
        <w:rPr>
          <w:szCs w:val="24"/>
          <w:highlight w:val="cyan"/>
        </w:rPr>
      </w:pPr>
    </w:p>
    <w:p w14:paraId="0000011B" w14:textId="70EC1FC4" w:rsidR="0023506C" w:rsidRDefault="009518BA" w:rsidP="009518BA">
      <w:pPr>
        <w:pStyle w:val="Heading2"/>
      </w:pPr>
      <w:bookmarkStart w:id="161" w:name="_heading=h.ng6v89qnj5ir" w:colFirst="0" w:colLast="0"/>
      <w:bookmarkStart w:id="162" w:name="_Toc118961627"/>
      <w:bookmarkStart w:id="163" w:name="_Toc119001081"/>
      <w:bookmarkStart w:id="164" w:name="_Toc119001175"/>
      <w:bookmarkStart w:id="165" w:name="_Toc119001275"/>
      <w:bookmarkStart w:id="166" w:name="_Toc119001548"/>
      <w:bookmarkEnd w:id="161"/>
      <w:r>
        <w:t>Ranking, Verification, and Adjustments to Budget/Scope of Work</w:t>
      </w:r>
      <w:bookmarkEnd w:id="162"/>
      <w:bookmarkEnd w:id="163"/>
      <w:bookmarkEnd w:id="164"/>
      <w:bookmarkEnd w:id="165"/>
      <w:bookmarkEnd w:id="166"/>
    </w:p>
    <w:p w14:paraId="0000011C" w14:textId="77777777" w:rsidR="0023506C" w:rsidRDefault="009518BA">
      <w:pPr>
        <w:spacing w:after="0" w:line="240" w:lineRule="auto"/>
        <w:rPr>
          <w:szCs w:val="24"/>
        </w:rPr>
      </w:pPr>
      <w:r>
        <w:rPr>
          <w:szCs w:val="24"/>
        </w:rPr>
        <w:t>In general, proposals will be recommended for funding in rank order, depending on the amount of funding available. If there is a tie score, the process for selecting an awardee will be based on the following protocol:</w:t>
      </w:r>
    </w:p>
    <w:p w14:paraId="0000011D" w14:textId="77777777" w:rsidR="0023506C" w:rsidRDefault="009518BA">
      <w:pPr>
        <w:numPr>
          <w:ilvl w:val="1"/>
          <w:numId w:val="6"/>
        </w:numPr>
        <w:spacing w:after="0" w:line="240" w:lineRule="auto"/>
        <w:ind w:left="720"/>
        <w:rPr>
          <w:szCs w:val="24"/>
        </w:rPr>
      </w:pPr>
      <w:r>
        <w:rPr>
          <w:szCs w:val="24"/>
        </w:rPr>
        <w:t>The application with the highest poverty level of the school(s) served shall be awarded.</w:t>
      </w:r>
    </w:p>
    <w:p w14:paraId="0000011E" w14:textId="77777777" w:rsidR="0023506C" w:rsidRDefault="009518BA">
      <w:pPr>
        <w:numPr>
          <w:ilvl w:val="1"/>
          <w:numId w:val="6"/>
        </w:numPr>
        <w:spacing w:after="0" w:line="240" w:lineRule="auto"/>
        <w:ind w:left="720"/>
        <w:rPr>
          <w:szCs w:val="24"/>
        </w:rPr>
      </w:pPr>
      <w:r>
        <w:rPr>
          <w:szCs w:val="24"/>
        </w:rPr>
        <w:t>If the applications have the same poverty level, the target school(s) with the lower state accountability classification shall be awarded.</w:t>
      </w:r>
    </w:p>
    <w:p w14:paraId="0000011F" w14:textId="77777777" w:rsidR="0023506C" w:rsidRDefault="009518BA">
      <w:pPr>
        <w:numPr>
          <w:ilvl w:val="1"/>
          <w:numId w:val="6"/>
        </w:numPr>
        <w:spacing w:after="0" w:line="240" w:lineRule="auto"/>
        <w:ind w:left="720"/>
        <w:rPr>
          <w:szCs w:val="24"/>
        </w:rPr>
      </w:pPr>
      <w:r>
        <w:rPr>
          <w:szCs w:val="24"/>
        </w:rPr>
        <w:t>If the applications have the same accountability classification, the application from the city or town that has fewer awards relative to its public-school enrollment shall be awarded.</w:t>
      </w:r>
    </w:p>
    <w:p w14:paraId="00000120" w14:textId="77777777" w:rsidR="0023506C" w:rsidRDefault="0023506C">
      <w:pPr>
        <w:spacing w:after="0" w:line="240" w:lineRule="auto"/>
        <w:rPr>
          <w:szCs w:val="24"/>
          <w:highlight w:val="cyan"/>
        </w:rPr>
      </w:pPr>
    </w:p>
    <w:p w14:paraId="00000121" w14:textId="77777777" w:rsidR="0023506C" w:rsidRDefault="009518BA">
      <w:pPr>
        <w:spacing w:after="0" w:line="240" w:lineRule="auto"/>
        <w:rPr>
          <w:szCs w:val="24"/>
        </w:rPr>
      </w:pPr>
      <w:r>
        <w:rPr>
          <w:szCs w:val="24"/>
        </w:rPr>
        <w:t xml:space="preserve">In cases where proposals are recommended for funding at a reduced amount and/or for funding with conditions, applicants may be asked to submit additional documentation which could include – but is not limited to – additional or revised program narrative, additional assurances, a revised </w:t>
      </w:r>
      <w:proofErr w:type="gramStart"/>
      <w:r>
        <w:rPr>
          <w:szCs w:val="24"/>
        </w:rPr>
        <w:t>budget</w:t>
      </w:r>
      <w:proofErr w:type="gramEnd"/>
      <w:r>
        <w:rPr>
          <w:szCs w:val="24"/>
        </w:rPr>
        <w:t xml:space="preserve"> and budget narrative, and/or a revised scope of work. If OPI and the applicant are unable to negotiate an agreed upon scope of work and budget or if OPI is unable to verify assertions essential to the successful implementation of the proposal, the proposal will not be funded. At this point, the next highest-ranking proposal will be moved into consideration and negotiations may be conducted in the same manner. </w:t>
      </w:r>
    </w:p>
    <w:p w14:paraId="00000122" w14:textId="77777777" w:rsidR="0023506C" w:rsidRDefault="0023506C">
      <w:pPr>
        <w:spacing w:after="0" w:line="240" w:lineRule="auto"/>
        <w:rPr>
          <w:szCs w:val="24"/>
          <w:highlight w:val="cyan"/>
        </w:rPr>
      </w:pPr>
    </w:p>
    <w:p w14:paraId="00000123" w14:textId="129A9A0A" w:rsidR="0023506C" w:rsidRDefault="009518BA" w:rsidP="009518BA">
      <w:pPr>
        <w:pStyle w:val="Heading2"/>
      </w:pPr>
      <w:bookmarkStart w:id="167" w:name="_heading=h.jc77wf702g0n" w:colFirst="0" w:colLast="0"/>
      <w:bookmarkStart w:id="168" w:name="_Toc118961628"/>
      <w:bookmarkStart w:id="169" w:name="_Toc119001082"/>
      <w:bookmarkStart w:id="170" w:name="_Toc119001176"/>
      <w:bookmarkStart w:id="171" w:name="_Toc119001276"/>
      <w:bookmarkStart w:id="172" w:name="_Toc119001549"/>
      <w:bookmarkEnd w:id="167"/>
      <w:r>
        <w:t>Final Selection</w:t>
      </w:r>
      <w:bookmarkEnd w:id="168"/>
      <w:bookmarkEnd w:id="169"/>
      <w:bookmarkEnd w:id="170"/>
      <w:bookmarkEnd w:id="171"/>
      <w:bookmarkEnd w:id="172"/>
    </w:p>
    <w:p w14:paraId="00000124" w14:textId="77777777" w:rsidR="0023506C" w:rsidRDefault="009518BA">
      <w:pPr>
        <w:spacing w:after="0" w:line="240" w:lineRule="auto"/>
        <w:rPr>
          <w:b/>
          <w:szCs w:val="24"/>
        </w:rPr>
      </w:pPr>
      <w:r>
        <w:rPr>
          <w:szCs w:val="24"/>
        </w:rPr>
        <w:t xml:space="preserve">The review panel will provide recommendations for awards to the Superintendent of Public Instruction. Final award notification is subject to the Superintendent’s approval. Allocation of funds is contingent upon successful negotiation of a final budget and/or scope of work, as well as the continued availability of funds. Applicants selected for a subgrant agree to be bound by the terms and conditions of the Grant Award Notification and all fiscal procedures, as defined by RIDE and by the </w:t>
      </w:r>
      <w:hyperlink r:id="rId16">
        <w:r>
          <w:rPr>
            <w:i/>
            <w:color w:val="0000FF"/>
            <w:szCs w:val="24"/>
            <w:u w:val="single"/>
          </w:rPr>
          <w:t>Uniform Administrative Requirements, Cost Principles, and Audit Requirements for Federal Awards</w:t>
        </w:r>
      </w:hyperlink>
      <w:r>
        <w:rPr>
          <w:szCs w:val="24"/>
        </w:rPr>
        <w:t xml:space="preserve"> (Uniform Guidance). </w:t>
      </w:r>
    </w:p>
    <w:p w14:paraId="00000125" w14:textId="77777777" w:rsidR="0023506C" w:rsidRDefault="0023506C">
      <w:pPr>
        <w:spacing w:after="0" w:line="240" w:lineRule="auto"/>
        <w:rPr>
          <w:szCs w:val="24"/>
          <w:highlight w:val="cyan"/>
        </w:rPr>
      </w:pPr>
    </w:p>
    <w:p w14:paraId="00000127" w14:textId="3B4D46EE" w:rsidR="0023506C" w:rsidRDefault="009518BA" w:rsidP="009518BA">
      <w:pPr>
        <w:pStyle w:val="Heading2"/>
      </w:pPr>
      <w:bookmarkStart w:id="173" w:name="_heading=h.f5wg3tdkq5lc" w:colFirst="0" w:colLast="0"/>
      <w:bookmarkStart w:id="174" w:name="_Toc118961629"/>
      <w:bookmarkStart w:id="175" w:name="_Toc119001083"/>
      <w:bookmarkStart w:id="176" w:name="_Toc119001177"/>
      <w:bookmarkStart w:id="177" w:name="_Toc119001277"/>
      <w:bookmarkStart w:id="178" w:name="_Toc119001550"/>
      <w:bookmarkEnd w:id="173"/>
      <w:r>
        <w:t>Due Process Appeals</w:t>
      </w:r>
      <w:bookmarkEnd w:id="174"/>
      <w:bookmarkEnd w:id="175"/>
      <w:bookmarkEnd w:id="176"/>
      <w:bookmarkEnd w:id="177"/>
      <w:bookmarkEnd w:id="178"/>
    </w:p>
    <w:p w14:paraId="00000128" w14:textId="77777777" w:rsidR="0023506C" w:rsidRDefault="009518BA">
      <w:pPr>
        <w:spacing w:after="0" w:line="240" w:lineRule="auto"/>
        <w:rPr>
          <w:szCs w:val="24"/>
        </w:rPr>
      </w:pPr>
      <w:r>
        <w:rPr>
          <w:szCs w:val="24"/>
        </w:rPr>
        <w:t xml:space="preserve">Applicants have the right to appeal the funding decision, as outlined in section </w:t>
      </w:r>
      <w:hyperlink r:id="rId17" w:anchor="76.401">
        <w:r>
          <w:rPr>
            <w:color w:val="0000FF"/>
            <w:szCs w:val="24"/>
            <w:u w:val="single"/>
          </w:rPr>
          <w:t>76.401</w:t>
        </w:r>
      </w:hyperlink>
      <w:r>
        <w:rPr>
          <w:szCs w:val="24"/>
        </w:rPr>
        <w:t xml:space="preserve"> of the Education Department General Administrative Regulations (EDGAR).If a grantee, individual, or organization feels the OPI or another organization has violated a specific law or regulation, they must follow this </w:t>
      </w:r>
      <w:hyperlink r:id="rId18">
        <w:r>
          <w:rPr>
            <w:color w:val="1155CC"/>
            <w:szCs w:val="24"/>
            <w:u w:val="single"/>
          </w:rPr>
          <w:t>complaint process</w:t>
        </w:r>
      </w:hyperlink>
      <w:r>
        <w:rPr>
          <w:szCs w:val="24"/>
        </w:rPr>
        <w:t xml:space="preserve">. </w:t>
      </w:r>
    </w:p>
    <w:p w14:paraId="2E819E23" w14:textId="77777777" w:rsidR="00C56F51" w:rsidRDefault="00C56F51">
      <w:pPr>
        <w:spacing w:after="0" w:line="240" w:lineRule="auto"/>
        <w:sectPr w:rsidR="00C56F51" w:rsidSect="00C56F51">
          <w:type w:val="continuous"/>
          <w:pgSz w:w="12240" w:h="15840"/>
          <w:pgMar w:top="1440" w:right="1440" w:bottom="1440" w:left="1440" w:header="720" w:footer="720" w:gutter="0"/>
          <w:pgNumType w:start="13" w:chapStyle="1"/>
          <w:cols w:space="720"/>
        </w:sectPr>
      </w:pPr>
    </w:p>
    <w:p w14:paraId="251C2171" w14:textId="3D9C6514" w:rsidR="00EA3ACB" w:rsidRDefault="00EA3ACB"/>
    <w:p w14:paraId="417C0B4C" w14:textId="55B6009C" w:rsidR="00EA3ACB" w:rsidRDefault="00C56F51" w:rsidP="00EA3ACB">
      <w:pPr>
        <w:pStyle w:val="Title"/>
        <w:jc w:val="center"/>
      </w:pPr>
      <w:r>
        <w:rPr>
          <w:noProof/>
        </w:rPr>
        <w:drawing>
          <wp:anchor distT="0" distB="0" distL="114300" distR="114300" simplePos="0" relativeHeight="251662336" behindDoc="0" locked="0" layoutInCell="1" hidden="0" allowOverlap="1" wp14:anchorId="212E7592" wp14:editId="5058C3D1">
            <wp:simplePos x="0" y="0"/>
            <wp:positionH relativeFrom="page">
              <wp:posOffset>2963333</wp:posOffset>
            </wp:positionH>
            <wp:positionV relativeFrom="page">
              <wp:posOffset>973667</wp:posOffset>
            </wp:positionV>
            <wp:extent cx="1854200" cy="1591733"/>
            <wp:effectExtent l="0" t="0" r="0" b="0"/>
            <wp:wrapNone/>
            <wp:docPr id="18"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9"/>
                    <a:srcRect/>
                    <a:stretch>
                      <a:fillRect/>
                    </a:stretch>
                  </pic:blipFill>
                  <pic:spPr>
                    <a:xfrm>
                      <a:off x="0" y="0"/>
                      <a:ext cx="1856109" cy="1593371"/>
                    </a:xfrm>
                    <a:prstGeom prst="rect">
                      <a:avLst/>
                    </a:prstGeom>
                    <a:ln/>
                  </pic:spPr>
                </pic:pic>
              </a:graphicData>
            </a:graphic>
            <wp14:sizeRelH relativeFrom="margin">
              <wp14:pctWidth>0</wp14:pctWidth>
            </wp14:sizeRelH>
            <wp14:sizeRelV relativeFrom="margin">
              <wp14:pctHeight>0</wp14:pctHeight>
            </wp14:sizeRelV>
          </wp:anchor>
        </w:drawing>
      </w:r>
    </w:p>
    <w:p w14:paraId="4ECA430B" w14:textId="77777777" w:rsidR="00EA3ACB" w:rsidRDefault="00EA3ACB" w:rsidP="00EA3ACB">
      <w:pPr>
        <w:pStyle w:val="Title"/>
        <w:jc w:val="center"/>
      </w:pPr>
    </w:p>
    <w:p w14:paraId="407ACE12" w14:textId="152C0B31" w:rsidR="00EA3ACB" w:rsidRDefault="00EA3ACB" w:rsidP="00EA3ACB">
      <w:pPr>
        <w:pStyle w:val="Title"/>
        <w:jc w:val="center"/>
      </w:pPr>
    </w:p>
    <w:p w14:paraId="4240508C" w14:textId="11B2E0B9" w:rsidR="00EA3ACB" w:rsidRDefault="00EA3ACB" w:rsidP="00EA3ACB">
      <w:pPr>
        <w:pStyle w:val="Title"/>
        <w:jc w:val="center"/>
      </w:pPr>
    </w:p>
    <w:p w14:paraId="385ED3B1" w14:textId="3A6E505D" w:rsidR="00EA3ACB" w:rsidRDefault="00EA3ACB" w:rsidP="00EA3ACB">
      <w:pPr>
        <w:pStyle w:val="Title"/>
        <w:jc w:val="center"/>
      </w:pPr>
    </w:p>
    <w:p w14:paraId="350DD3C8" w14:textId="6E826AE2" w:rsidR="00C56F51" w:rsidRDefault="00C56F51" w:rsidP="00C56F51"/>
    <w:p w14:paraId="1C4B4808" w14:textId="77777777" w:rsidR="00C56F51" w:rsidRPr="00C56F51" w:rsidRDefault="00C56F51" w:rsidP="00C56F51"/>
    <w:p w14:paraId="5BDB1147" w14:textId="77777777" w:rsidR="00C56F51" w:rsidRPr="00C56F51" w:rsidRDefault="00EA3ACB" w:rsidP="00EA3ACB">
      <w:pPr>
        <w:pStyle w:val="Title"/>
        <w:jc w:val="center"/>
        <w:rPr>
          <w:sz w:val="72"/>
          <w:szCs w:val="72"/>
        </w:rPr>
      </w:pPr>
      <w:r w:rsidRPr="00C56F51">
        <w:rPr>
          <w:sz w:val="72"/>
          <w:szCs w:val="72"/>
        </w:rPr>
        <w:t>Nita M. Lowey 21</w:t>
      </w:r>
      <w:r w:rsidRPr="00C56F51">
        <w:rPr>
          <w:sz w:val="72"/>
          <w:szCs w:val="72"/>
          <w:vertAlign w:val="superscript"/>
        </w:rPr>
        <w:t>st</w:t>
      </w:r>
      <w:r w:rsidRPr="00C56F51">
        <w:rPr>
          <w:sz w:val="72"/>
          <w:szCs w:val="72"/>
        </w:rPr>
        <w:t xml:space="preserve"> Century Community Learning Centers</w:t>
      </w:r>
    </w:p>
    <w:p w14:paraId="7F4B5F3C" w14:textId="57123C92" w:rsidR="00EA3ACB" w:rsidRPr="00C56F51" w:rsidRDefault="00EA3ACB" w:rsidP="00EA3ACB">
      <w:pPr>
        <w:pStyle w:val="Title"/>
        <w:jc w:val="center"/>
        <w:rPr>
          <w:b/>
          <w:bCs/>
          <w:color w:val="4472C4"/>
          <w:sz w:val="96"/>
          <w:szCs w:val="96"/>
        </w:rPr>
      </w:pPr>
      <w:r w:rsidRPr="00C56F51">
        <w:rPr>
          <w:sz w:val="72"/>
          <w:szCs w:val="72"/>
        </w:rPr>
        <w:t xml:space="preserve"> </w:t>
      </w:r>
      <w:r w:rsidRPr="00C56F51">
        <w:rPr>
          <w:b/>
          <w:bCs/>
          <w:color w:val="4472C4"/>
          <w:sz w:val="96"/>
          <w:szCs w:val="96"/>
        </w:rPr>
        <w:t>FY 24 Competitive Grant Template</w:t>
      </w:r>
    </w:p>
    <w:p w14:paraId="09916D12" w14:textId="44F24490" w:rsidR="00EA3ACB" w:rsidRDefault="00EA3ACB" w:rsidP="00EA3ACB">
      <w:r>
        <w:br w:type="page"/>
      </w:r>
    </w:p>
    <w:p w14:paraId="50C2207E" w14:textId="16BC10AA" w:rsidR="00BB6342" w:rsidRDefault="00BB6342" w:rsidP="00BB6342">
      <w:pPr>
        <w:pStyle w:val="TOC1"/>
        <w:tabs>
          <w:tab w:val="right" w:leader="dot" w:pos="9350"/>
        </w:tabs>
        <w:rPr>
          <w:rFonts w:asciiTheme="minorHAnsi" w:eastAsiaTheme="minorEastAsia" w:hAnsiTheme="minorHAnsi" w:cstheme="minorBidi"/>
          <w:noProof/>
          <w:sz w:val="22"/>
        </w:rPr>
      </w:pPr>
      <w:r>
        <w:rPr>
          <w:color w:val="2F5496"/>
          <w:sz w:val="32"/>
          <w:szCs w:val="32"/>
        </w:rPr>
        <w:lastRenderedPageBreak/>
        <w:t>Table of Contents for Grant Template</w:t>
      </w:r>
      <w:r>
        <w:rPr>
          <w:color w:val="2F5496"/>
          <w:sz w:val="32"/>
          <w:szCs w:val="32"/>
        </w:rPr>
        <w:fldChar w:fldCharType="begin"/>
      </w:r>
      <w:r>
        <w:rPr>
          <w:color w:val="2F5496"/>
          <w:sz w:val="32"/>
          <w:szCs w:val="32"/>
        </w:rPr>
        <w:instrText xml:space="preserve"> TOC \o "1-2" \h \z \u </w:instrText>
      </w:r>
      <w:r>
        <w:rPr>
          <w:color w:val="2F5496"/>
          <w:sz w:val="32"/>
          <w:szCs w:val="32"/>
        </w:rPr>
        <w:fldChar w:fldCharType="separate"/>
      </w:r>
    </w:p>
    <w:p w14:paraId="0E2AC210" w14:textId="57296D5A"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51" w:history="1">
        <w:r w:rsidR="00BB6342" w:rsidRPr="006B7C47">
          <w:rPr>
            <w:rStyle w:val="Hyperlink"/>
            <w:noProof/>
            <w:sz w:val="22"/>
          </w:rPr>
          <w:t>Document Overview</w:t>
        </w:r>
        <w:r w:rsidR="00BB6342" w:rsidRPr="006B7C47">
          <w:rPr>
            <w:noProof/>
            <w:webHidden/>
            <w:sz w:val="22"/>
          </w:rPr>
          <w:tab/>
          <w:t>T</w:t>
        </w:r>
        <w:r w:rsidR="00BB6342" w:rsidRPr="006B7C47">
          <w:rPr>
            <w:noProof/>
            <w:webHidden/>
            <w:sz w:val="22"/>
          </w:rPr>
          <w:fldChar w:fldCharType="begin"/>
        </w:r>
        <w:r w:rsidR="00BB6342" w:rsidRPr="006B7C47">
          <w:rPr>
            <w:noProof/>
            <w:webHidden/>
            <w:sz w:val="22"/>
          </w:rPr>
          <w:instrText xml:space="preserve"> PAGEREF _Toc119001551 \h </w:instrText>
        </w:r>
        <w:r w:rsidR="00BB6342" w:rsidRPr="006B7C47">
          <w:rPr>
            <w:noProof/>
            <w:webHidden/>
            <w:sz w:val="22"/>
          </w:rPr>
        </w:r>
        <w:r w:rsidR="00BB6342" w:rsidRPr="006B7C47">
          <w:rPr>
            <w:noProof/>
            <w:webHidden/>
            <w:sz w:val="22"/>
          </w:rPr>
          <w:fldChar w:fldCharType="separate"/>
        </w:r>
        <w:r w:rsidR="005F1B11">
          <w:rPr>
            <w:noProof/>
            <w:webHidden/>
            <w:sz w:val="22"/>
          </w:rPr>
          <w:t>3</w:t>
        </w:r>
        <w:r w:rsidR="00BB6342" w:rsidRPr="006B7C47">
          <w:rPr>
            <w:noProof/>
            <w:webHidden/>
            <w:sz w:val="22"/>
          </w:rPr>
          <w:fldChar w:fldCharType="end"/>
        </w:r>
      </w:hyperlink>
    </w:p>
    <w:p w14:paraId="19638F05" w14:textId="34CC6890"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52" w:history="1">
        <w:r w:rsidR="00BB6342" w:rsidRPr="006B7C47">
          <w:rPr>
            <w:rStyle w:val="Hyperlink"/>
            <w:noProof/>
            <w:sz w:val="22"/>
          </w:rPr>
          <w:t>Timeline</w:t>
        </w:r>
        <w:r w:rsidR="00BB6342" w:rsidRPr="006B7C47">
          <w:rPr>
            <w:noProof/>
            <w:webHidden/>
            <w:sz w:val="22"/>
          </w:rPr>
          <w:tab/>
          <w:t>T</w:t>
        </w:r>
        <w:r w:rsidR="00BB6342" w:rsidRPr="006B7C47">
          <w:rPr>
            <w:noProof/>
            <w:webHidden/>
            <w:sz w:val="22"/>
          </w:rPr>
          <w:fldChar w:fldCharType="begin"/>
        </w:r>
        <w:r w:rsidR="00BB6342" w:rsidRPr="006B7C47">
          <w:rPr>
            <w:noProof/>
            <w:webHidden/>
            <w:sz w:val="22"/>
          </w:rPr>
          <w:instrText xml:space="preserve"> PAGEREF _Toc119001552 \h </w:instrText>
        </w:r>
        <w:r w:rsidR="00BB6342" w:rsidRPr="006B7C47">
          <w:rPr>
            <w:noProof/>
            <w:webHidden/>
            <w:sz w:val="22"/>
          </w:rPr>
        </w:r>
        <w:r w:rsidR="00BB6342" w:rsidRPr="006B7C47">
          <w:rPr>
            <w:noProof/>
            <w:webHidden/>
            <w:sz w:val="22"/>
          </w:rPr>
          <w:fldChar w:fldCharType="separate"/>
        </w:r>
        <w:r w:rsidR="005F1B11">
          <w:rPr>
            <w:noProof/>
            <w:webHidden/>
            <w:sz w:val="22"/>
          </w:rPr>
          <w:t>3</w:t>
        </w:r>
        <w:r w:rsidR="00BB6342" w:rsidRPr="006B7C47">
          <w:rPr>
            <w:noProof/>
            <w:webHidden/>
            <w:sz w:val="22"/>
          </w:rPr>
          <w:fldChar w:fldCharType="end"/>
        </w:r>
      </w:hyperlink>
    </w:p>
    <w:p w14:paraId="11494036" w14:textId="06D5575D"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54" w:history="1">
        <w:r w:rsidR="00BB6342" w:rsidRPr="006B7C47">
          <w:rPr>
            <w:rStyle w:val="Hyperlink"/>
            <w:noProof/>
            <w:sz w:val="22"/>
          </w:rPr>
          <w:t>Purpose</w:t>
        </w:r>
        <w:r w:rsidR="00BB6342" w:rsidRPr="006B7C47">
          <w:rPr>
            <w:noProof/>
            <w:webHidden/>
            <w:sz w:val="22"/>
          </w:rPr>
          <w:tab/>
          <w:t>T</w:t>
        </w:r>
        <w:r w:rsidR="00BB6342" w:rsidRPr="006B7C47">
          <w:rPr>
            <w:noProof/>
            <w:webHidden/>
            <w:sz w:val="22"/>
          </w:rPr>
          <w:fldChar w:fldCharType="begin"/>
        </w:r>
        <w:r w:rsidR="00BB6342" w:rsidRPr="006B7C47">
          <w:rPr>
            <w:noProof/>
            <w:webHidden/>
            <w:sz w:val="22"/>
          </w:rPr>
          <w:instrText xml:space="preserve"> PAGEREF _Toc119001554 \h </w:instrText>
        </w:r>
        <w:r w:rsidR="00BB6342" w:rsidRPr="006B7C47">
          <w:rPr>
            <w:noProof/>
            <w:webHidden/>
            <w:sz w:val="22"/>
          </w:rPr>
        </w:r>
        <w:r w:rsidR="00BB6342" w:rsidRPr="006B7C47">
          <w:rPr>
            <w:noProof/>
            <w:webHidden/>
            <w:sz w:val="22"/>
          </w:rPr>
          <w:fldChar w:fldCharType="separate"/>
        </w:r>
        <w:r w:rsidR="005F1B11">
          <w:rPr>
            <w:noProof/>
            <w:webHidden/>
            <w:sz w:val="22"/>
          </w:rPr>
          <w:t>3</w:t>
        </w:r>
        <w:r w:rsidR="00BB6342" w:rsidRPr="006B7C47">
          <w:rPr>
            <w:noProof/>
            <w:webHidden/>
            <w:sz w:val="22"/>
          </w:rPr>
          <w:fldChar w:fldCharType="end"/>
        </w:r>
      </w:hyperlink>
    </w:p>
    <w:p w14:paraId="4231107D" w14:textId="2F002A08"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55" w:history="1">
        <w:r w:rsidR="00BB6342" w:rsidRPr="006B7C47">
          <w:rPr>
            <w:rStyle w:val="Hyperlink"/>
            <w:noProof/>
            <w:sz w:val="22"/>
          </w:rPr>
          <w:t>Eligible Entities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_Toc119001555 \h </w:instrText>
        </w:r>
        <w:r w:rsidR="00BB6342" w:rsidRPr="006B7C47">
          <w:rPr>
            <w:noProof/>
            <w:webHidden/>
            <w:sz w:val="22"/>
          </w:rPr>
        </w:r>
        <w:r w:rsidR="00BB6342" w:rsidRPr="006B7C47">
          <w:rPr>
            <w:noProof/>
            <w:webHidden/>
            <w:sz w:val="22"/>
          </w:rPr>
          <w:fldChar w:fldCharType="separate"/>
        </w:r>
        <w:r w:rsidR="005F1B11">
          <w:rPr>
            <w:noProof/>
            <w:webHidden/>
            <w:sz w:val="22"/>
          </w:rPr>
          <w:t>4</w:t>
        </w:r>
        <w:r w:rsidR="00BB6342" w:rsidRPr="006B7C47">
          <w:rPr>
            <w:noProof/>
            <w:webHidden/>
            <w:sz w:val="22"/>
          </w:rPr>
          <w:fldChar w:fldCharType="end"/>
        </w:r>
      </w:hyperlink>
    </w:p>
    <w:p w14:paraId="6F526014" w14:textId="5F295E56"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56" w:history="1">
        <w:r w:rsidR="00BB6342" w:rsidRPr="006B7C47">
          <w:rPr>
            <w:rStyle w:val="Hyperlink"/>
            <w:noProof/>
            <w:sz w:val="22"/>
          </w:rPr>
          <w:t>Required Partnership</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_Toc119001556 \h </w:instrText>
        </w:r>
        <w:r w:rsidR="00BB6342" w:rsidRPr="006B7C47">
          <w:rPr>
            <w:noProof/>
            <w:webHidden/>
            <w:sz w:val="22"/>
          </w:rPr>
        </w:r>
        <w:r w:rsidR="00BB6342" w:rsidRPr="006B7C47">
          <w:rPr>
            <w:noProof/>
            <w:webHidden/>
            <w:sz w:val="22"/>
          </w:rPr>
          <w:fldChar w:fldCharType="separate"/>
        </w:r>
        <w:r w:rsidR="005F1B11">
          <w:rPr>
            <w:noProof/>
            <w:webHidden/>
            <w:sz w:val="22"/>
          </w:rPr>
          <w:t>4</w:t>
        </w:r>
        <w:r w:rsidR="00BB6342" w:rsidRPr="006B7C47">
          <w:rPr>
            <w:noProof/>
            <w:webHidden/>
            <w:sz w:val="22"/>
          </w:rPr>
          <w:fldChar w:fldCharType="end"/>
        </w:r>
      </w:hyperlink>
    </w:p>
    <w:p w14:paraId="463CC2D8" w14:textId="2B3598D6"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57" w:history="1">
        <w:r w:rsidR="00BB6342" w:rsidRPr="006B7C47">
          <w:rPr>
            <w:rStyle w:val="Hyperlink"/>
            <w:noProof/>
            <w:sz w:val="22"/>
          </w:rPr>
          <w:t>Range of Awards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_Toc119001557 \h </w:instrText>
        </w:r>
        <w:r w:rsidR="00BB6342" w:rsidRPr="006B7C47">
          <w:rPr>
            <w:noProof/>
            <w:webHidden/>
            <w:sz w:val="22"/>
          </w:rPr>
        </w:r>
        <w:r w:rsidR="00BB6342" w:rsidRPr="006B7C47">
          <w:rPr>
            <w:noProof/>
            <w:webHidden/>
            <w:sz w:val="22"/>
          </w:rPr>
          <w:fldChar w:fldCharType="separate"/>
        </w:r>
        <w:r w:rsidR="005F1B11">
          <w:rPr>
            <w:noProof/>
            <w:webHidden/>
            <w:sz w:val="22"/>
          </w:rPr>
          <w:t>4</w:t>
        </w:r>
        <w:r w:rsidR="00BB6342" w:rsidRPr="006B7C47">
          <w:rPr>
            <w:noProof/>
            <w:webHidden/>
            <w:sz w:val="22"/>
          </w:rPr>
          <w:fldChar w:fldCharType="end"/>
        </w:r>
      </w:hyperlink>
    </w:p>
    <w:p w14:paraId="240BC1BF" w14:textId="06C914AC"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58" w:history="1">
        <w:r w:rsidR="00BB6342" w:rsidRPr="006B7C47">
          <w:rPr>
            <w:rStyle w:val="Hyperlink"/>
            <w:noProof/>
            <w:sz w:val="22"/>
          </w:rPr>
          <w:t>Equitable Distribution of Funds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_Toc119001558 \h </w:instrText>
        </w:r>
        <w:r w:rsidR="00BB6342" w:rsidRPr="006B7C47">
          <w:rPr>
            <w:noProof/>
            <w:webHidden/>
            <w:sz w:val="22"/>
          </w:rPr>
        </w:r>
        <w:r w:rsidR="00BB6342" w:rsidRPr="006B7C47">
          <w:rPr>
            <w:noProof/>
            <w:webHidden/>
            <w:sz w:val="22"/>
          </w:rPr>
          <w:fldChar w:fldCharType="separate"/>
        </w:r>
        <w:r w:rsidR="005F1B11">
          <w:rPr>
            <w:noProof/>
            <w:webHidden/>
            <w:sz w:val="22"/>
          </w:rPr>
          <w:t>5</w:t>
        </w:r>
        <w:r w:rsidR="00BB6342" w:rsidRPr="006B7C47">
          <w:rPr>
            <w:noProof/>
            <w:webHidden/>
            <w:sz w:val="22"/>
          </w:rPr>
          <w:fldChar w:fldCharType="end"/>
        </w:r>
      </w:hyperlink>
    </w:p>
    <w:p w14:paraId="721477BA" w14:textId="640AFDEA"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59" w:history="1">
        <w:r w:rsidR="00BB6342" w:rsidRPr="006B7C47">
          <w:rPr>
            <w:rStyle w:val="Hyperlink"/>
            <w:noProof/>
            <w:sz w:val="22"/>
          </w:rPr>
          <w:t>Compliance Statement</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_Toc119001559 \h </w:instrText>
        </w:r>
        <w:r w:rsidR="00BB6342" w:rsidRPr="006B7C47">
          <w:rPr>
            <w:noProof/>
            <w:webHidden/>
            <w:sz w:val="22"/>
          </w:rPr>
        </w:r>
        <w:r w:rsidR="00BB6342" w:rsidRPr="006B7C47">
          <w:rPr>
            <w:noProof/>
            <w:webHidden/>
            <w:sz w:val="22"/>
          </w:rPr>
          <w:fldChar w:fldCharType="separate"/>
        </w:r>
        <w:r w:rsidR="005F1B11">
          <w:rPr>
            <w:noProof/>
            <w:webHidden/>
            <w:sz w:val="22"/>
          </w:rPr>
          <w:t>5</w:t>
        </w:r>
        <w:r w:rsidR="00BB6342" w:rsidRPr="006B7C47">
          <w:rPr>
            <w:noProof/>
            <w:webHidden/>
            <w:sz w:val="22"/>
          </w:rPr>
          <w:fldChar w:fldCharType="end"/>
        </w:r>
      </w:hyperlink>
    </w:p>
    <w:p w14:paraId="16421561" w14:textId="06646A5E"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60" w:history="1">
        <w:r w:rsidR="00BB6342" w:rsidRPr="006B7C47">
          <w:rPr>
            <w:rStyle w:val="Hyperlink"/>
            <w:noProof/>
            <w:sz w:val="22"/>
          </w:rPr>
          <w:t>Legislation</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_Toc119001560 \h </w:instrText>
        </w:r>
        <w:r w:rsidR="00BB6342" w:rsidRPr="006B7C47">
          <w:rPr>
            <w:noProof/>
            <w:webHidden/>
            <w:sz w:val="22"/>
          </w:rPr>
        </w:r>
        <w:r w:rsidR="00BB6342" w:rsidRPr="006B7C47">
          <w:rPr>
            <w:noProof/>
            <w:webHidden/>
            <w:sz w:val="22"/>
          </w:rPr>
          <w:fldChar w:fldCharType="separate"/>
        </w:r>
        <w:r w:rsidR="005F1B11">
          <w:rPr>
            <w:noProof/>
            <w:webHidden/>
            <w:sz w:val="22"/>
          </w:rPr>
          <w:t>5</w:t>
        </w:r>
        <w:r w:rsidR="00BB6342" w:rsidRPr="006B7C47">
          <w:rPr>
            <w:noProof/>
            <w:webHidden/>
            <w:sz w:val="22"/>
          </w:rPr>
          <w:fldChar w:fldCharType="end"/>
        </w:r>
      </w:hyperlink>
    </w:p>
    <w:p w14:paraId="003AF8FE" w14:textId="2B5344D9"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61" w:history="1">
        <w:r w:rsidR="00BB6342" w:rsidRPr="006B7C47">
          <w:rPr>
            <w:rStyle w:val="Hyperlink"/>
            <w:noProof/>
            <w:sz w:val="22"/>
          </w:rPr>
          <w:t>State of Montana Resources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_Toc119001561 \h </w:instrText>
        </w:r>
        <w:r w:rsidR="00BB6342" w:rsidRPr="006B7C47">
          <w:rPr>
            <w:noProof/>
            <w:webHidden/>
            <w:sz w:val="22"/>
          </w:rPr>
        </w:r>
        <w:r w:rsidR="00BB6342" w:rsidRPr="006B7C47">
          <w:rPr>
            <w:noProof/>
            <w:webHidden/>
            <w:sz w:val="22"/>
          </w:rPr>
          <w:fldChar w:fldCharType="separate"/>
        </w:r>
        <w:r w:rsidR="005F1B11">
          <w:rPr>
            <w:noProof/>
            <w:webHidden/>
            <w:sz w:val="22"/>
          </w:rPr>
          <w:t>6</w:t>
        </w:r>
        <w:r w:rsidR="00BB6342" w:rsidRPr="006B7C47">
          <w:rPr>
            <w:noProof/>
            <w:webHidden/>
            <w:sz w:val="22"/>
          </w:rPr>
          <w:fldChar w:fldCharType="end"/>
        </w:r>
      </w:hyperlink>
    </w:p>
    <w:p w14:paraId="716ED813" w14:textId="706F1F0D"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62" w:history="1">
        <w:r w:rsidR="00BB6342" w:rsidRPr="006B7C47">
          <w:rPr>
            <w:rStyle w:val="Hyperlink"/>
            <w:noProof/>
            <w:sz w:val="22"/>
          </w:rPr>
          <w:t>Contact Information</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_Toc119001562 \h </w:instrText>
        </w:r>
        <w:r w:rsidR="00BB6342" w:rsidRPr="006B7C47">
          <w:rPr>
            <w:noProof/>
            <w:webHidden/>
            <w:sz w:val="22"/>
          </w:rPr>
        </w:r>
        <w:r w:rsidR="00BB6342" w:rsidRPr="006B7C47">
          <w:rPr>
            <w:noProof/>
            <w:webHidden/>
            <w:sz w:val="22"/>
          </w:rPr>
          <w:fldChar w:fldCharType="separate"/>
        </w:r>
        <w:r w:rsidR="005F1B11">
          <w:rPr>
            <w:noProof/>
            <w:webHidden/>
            <w:sz w:val="22"/>
          </w:rPr>
          <w:t>6</w:t>
        </w:r>
        <w:r w:rsidR="00BB6342" w:rsidRPr="006B7C47">
          <w:rPr>
            <w:noProof/>
            <w:webHidden/>
            <w:sz w:val="22"/>
          </w:rPr>
          <w:fldChar w:fldCharType="end"/>
        </w:r>
      </w:hyperlink>
    </w:p>
    <w:p w14:paraId="44644CC3" w14:textId="16487DE7"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63" w:history="1">
        <w:r w:rsidR="00BB6342" w:rsidRPr="006B7C47">
          <w:rPr>
            <w:rStyle w:val="Hyperlink"/>
            <w:noProof/>
            <w:sz w:val="22"/>
          </w:rPr>
          <w:t>Allocation</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_Toc119001563 \h </w:instrText>
        </w:r>
        <w:r w:rsidR="00BB6342" w:rsidRPr="006B7C47">
          <w:rPr>
            <w:noProof/>
            <w:webHidden/>
            <w:sz w:val="22"/>
          </w:rPr>
        </w:r>
        <w:r w:rsidR="00BB6342" w:rsidRPr="006B7C47">
          <w:rPr>
            <w:noProof/>
            <w:webHidden/>
            <w:sz w:val="22"/>
          </w:rPr>
          <w:fldChar w:fldCharType="separate"/>
        </w:r>
        <w:r w:rsidR="005F1B11">
          <w:rPr>
            <w:noProof/>
            <w:webHidden/>
            <w:sz w:val="22"/>
          </w:rPr>
          <w:t>7</w:t>
        </w:r>
        <w:r w:rsidR="00BB6342" w:rsidRPr="006B7C47">
          <w:rPr>
            <w:noProof/>
            <w:webHidden/>
            <w:sz w:val="22"/>
          </w:rPr>
          <w:fldChar w:fldCharType="end"/>
        </w:r>
      </w:hyperlink>
    </w:p>
    <w:p w14:paraId="56E1A071" w14:textId="4B0C1DC1"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64" w:history="1">
        <w:r w:rsidR="00BB6342" w:rsidRPr="006B7C47">
          <w:rPr>
            <w:rStyle w:val="Hyperlink"/>
            <w:noProof/>
            <w:sz w:val="22"/>
          </w:rPr>
          <w:t>Site Information</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_Toc119001564 \h </w:instrText>
        </w:r>
        <w:r w:rsidR="00BB6342" w:rsidRPr="006B7C47">
          <w:rPr>
            <w:noProof/>
            <w:webHidden/>
            <w:sz w:val="22"/>
          </w:rPr>
        </w:r>
        <w:r w:rsidR="00BB6342" w:rsidRPr="006B7C47">
          <w:rPr>
            <w:noProof/>
            <w:webHidden/>
            <w:sz w:val="22"/>
          </w:rPr>
          <w:fldChar w:fldCharType="separate"/>
        </w:r>
        <w:r w:rsidR="005F1B11">
          <w:rPr>
            <w:noProof/>
            <w:webHidden/>
            <w:sz w:val="22"/>
          </w:rPr>
          <w:t>7</w:t>
        </w:r>
        <w:r w:rsidR="00BB6342" w:rsidRPr="006B7C47">
          <w:rPr>
            <w:noProof/>
            <w:webHidden/>
            <w:sz w:val="22"/>
          </w:rPr>
          <w:fldChar w:fldCharType="end"/>
        </w:r>
      </w:hyperlink>
    </w:p>
    <w:p w14:paraId="0C8C9245" w14:textId="2F03273E"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66" w:history="1">
        <w:r w:rsidR="00BB6342" w:rsidRPr="006B7C47">
          <w:rPr>
            <w:rStyle w:val="Hyperlink"/>
            <w:noProof/>
            <w:sz w:val="22"/>
          </w:rPr>
          <w:t>Populations to Be Served/Needs Assessment [ESSA 4204(b)(2)(I)] (20pts)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_Toc119001566 \h </w:instrText>
        </w:r>
        <w:r w:rsidR="00BB6342" w:rsidRPr="006B7C47">
          <w:rPr>
            <w:noProof/>
            <w:webHidden/>
            <w:sz w:val="22"/>
          </w:rPr>
        </w:r>
        <w:r w:rsidR="00BB6342" w:rsidRPr="006B7C47">
          <w:rPr>
            <w:noProof/>
            <w:webHidden/>
            <w:sz w:val="22"/>
          </w:rPr>
          <w:fldChar w:fldCharType="separate"/>
        </w:r>
        <w:r w:rsidR="005F1B11">
          <w:rPr>
            <w:noProof/>
            <w:webHidden/>
            <w:sz w:val="22"/>
          </w:rPr>
          <w:t>9</w:t>
        </w:r>
        <w:r w:rsidR="00BB6342" w:rsidRPr="006B7C47">
          <w:rPr>
            <w:noProof/>
            <w:webHidden/>
            <w:sz w:val="22"/>
          </w:rPr>
          <w:fldChar w:fldCharType="end"/>
        </w:r>
      </w:hyperlink>
    </w:p>
    <w:p w14:paraId="07D40E7A" w14:textId="10A8C122"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67" w:history="1">
        <w:r w:rsidR="00BB6342" w:rsidRPr="006B7C47">
          <w:rPr>
            <w:rStyle w:val="Hyperlink"/>
            <w:noProof/>
            <w:sz w:val="22"/>
          </w:rPr>
          <w:t xml:space="preserve">Program Operations (32pts </w:t>
        </w:r>
        <w:r w:rsidR="00BB6342" w:rsidRPr="006B7C47">
          <w:rPr>
            <w:rStyle w:val="Hyperlink"/>
            <w:noProof/>
            <w:sz w:val="22"/>
            <w:highlight w:val="white"/>
          </w:rPr>
          <w:t>plus 5 bonus points)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_Toc119001567 \h </w:instrText>
        </w:r>
        <w:r w:rsidR="00BB6342" w:rsidRPr="006B7C47">
          <w:rPr>
            <w:noProof/>
            <w:webHidden/>
            <w:sz w:val="22"/>
          </w:rPr>
        </w:r>
        <w:r w:rsidR="00BB6342" w:rsidRPr="006B7C47">
          <w:rPr>
            <w:noProof/>
            <w:webHidden/>
            <w:sz w:val="22"/>
          </w:rPr>
          <w:fldChar w:fldCharType="separate"/>
        </w:r>
        <w:r w:rsidR="005F1B11">
          <w:rPr>
            <w:noProof/>
            <w:webHidden/>
            <w:sz w:val="22"/>
          </w:rPr>
          <w:t>10</w:t>
        </w:r>
        <w:r w:rsidR="00BB6342" w:rsidRPr="006B7C47">
          <w:rPr>
            <w:noProof/>
            <w:webHidden/>
            <w:sz w:val="22"/>
          </w:rPr>
          <w:fldChar w:fldCharType="end"/>
        </w:r>
      </w:hyperlink>
    </w:p>
    <w:p w14:paraId="6D3C14A4" w14:textId="41B8BC8C"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68" w:history="1">
        <w:r w:rsidR="00BB6342" w:rsidRPr="006B7C47">
          <w:rPr>
            <w:rStyle w:val="Hyperlink"/>
            <w:noProof/>
            <w:sz w:val="22"/>
            <w:lang w:bidi="en-US"/>
          </w:rPr>
          <w:t>Transportation: ESSA 4204(b)(2)(A)(ii)- (6pts)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_Toc119001568 \h </w:instrText>
        </w:r>
        <w:r w:rsidR="00BB6342" w:rsidRPr="006B7C47">
          <w:rPr>
            <w:noProof/>
            <w:webHidden/>
            <w:sz w:val="22"/>
          </w:rPr>
        </w:r>
        <w:r w:rsidR="00BB6342" w:rsidRPr="006B7C47">
          <w:rPr>
            <w:noProof/>
            <w:webHidden/>
            <w:sz w:val="22"/>
          </w:rPr>
          <w:fldChar w:fldCharType="separate"/>
        </w:r>
        <w:r w:rsidR="005F1B11">
          <w:rPr>
            <w:noProof/>
            <w:webHidden/>
            <w:sz w:val="22"/>
          </w:rPr>
          <w:t>10</w:t>
        </w:r>
        <w:r w:rsidR="00BB6342" w:rsidRPr="006B7C47">
          <w:rPr>
            <w:noProof/>
            <w:webHidden/>
            <w:sz w:val="22"/>
          </w:rPr>
          <w:fldChar w:fldCharType="end"/>
        </w:r>
      </w:hyperlink>
    </w:p>
    <w:p w14:paraId="34F0CBDE" w14:textId="3A9F1D46"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69" w:history="1">
        <w:r w:rsidR="00BB6342" w:rsidRPr="006B7C47">
          <w:rPr>
            <w:rStyle w:val="Hyperlink"/>
            <w:noProof/>
            <w:sz w:val="22"/>
            <w:lang w:bidi="en-US"/>
          </w:rPr>
          <w:t>Program Communication: ESSA 4204(b)(2)(A)(iii), 4204(b)(2)(L)- (6pts)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_Toc119001569 \h </w:instrText>
        </w:r>
        <w:r w:rsidR="00BB6342" w:rsidRPr="006B7C47">
          <w:rPr>
            <w:noProof/>
            <w:webHidden/>
            <w:sz w:val="22"/>
          </w:rPr>
        </w:r>
        <w:r w:rsidR="00BB6342" w:rsidRPr="006B7C47">
          <w:rPr>
            <w:noProof/>
            <w:webHidden/>
            <w:sz w:val="22"/>
          </w:rPr>
          <w:fldChar w:fldCharType="separate"/>
        </w:r>
        <w:r w:rsidR="005F1B11">
          <w:rPr>
            <w:noProof/>
            <w:webHidden/>
            <w:sz w:val="22"/>
          </w:rPr>
          <w:t>10</w:t>
        </w:r>
        <w:r w:rsidR="00BB6342" w:rsidRPr="006B7C47">
          <w:rPr>
            <w:noProof/>
            <w:webHidden/>
            <w:sz w:val="22"/>
          </w:rPr>
          <w:fldChar w:fldCharType="end"/>
        </w:r>
      </w:hyperlink>
    </w:p>
    <w:p w14:paraId="14C9D9E5" w14:textId="085D3093"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70" w:history="1">
        <w:r w:rsidR="00BB6342" w:rsidRPr="006B7C47">
          <w:rPr>
            <w:rStyle w:val="Hyperlink"/>
            <w:noProof/>
            <w:sz w:val="22"/>
            <w:lang w:bidi="en-US"/>
          </w:rPr>
          <w:t>Safety: ESSA 4204(b)(2)(A)(i)- (6pts)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_Toc119001570 \h </w:instrText>
        </w:r>
        <w:r w:rsidR="00BB6342" w:rsidRPr="006B7C47">
          <w:rPr>
            <w:noProof/>
            <w:webHidden/>
            <w:sz w:val="22"/>
          </w:rPr>
        </w:r>
        <w:r w:rsidR="00BB6342" w:rsidRPr="006B7C47">
          <w:rPr>
            <w:noProof/>
            <w:webHidden/>
            <w:sz w:val="22"/>
          </w:rPr>
          <w:fldChar w:fldCharType="separate"/>
        </w:r>
        <w:r w:rsidR="005F1B11">
          <w:rPr>
            <w:noProof/>
            <w:webHidden/>
            <w:sz w:val="22"/>
          </w:rPr>
          <w:t>10</w:t>
        </w:r>
        <w:r w:rsidR="00BB6342" w:rsidRPr="006B7C47">
          <w:rPr>
            <w:noProof/>
            <w:webHidden/>
            <w:sz w:val="22"/>
          </w:rPr>
          <w:fldChar w:fldCharType="end"/>
        </w:r>
      </w:hyperlink>
    </w:p>
    <w:p w14:paraId="1EB8DC4B" w14:textId="4C70067F"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71" w:history="1">
        <w:r w:rsidR="00BB6342" w:rsidRPr="006B7C47">
          <w:rPr>
            <w:rStyle w:val="Hyperlink"/>
            <w:noProof/>
            <w:sz w:val="22"/>
            <w:lang w:bidi="en-US"/>
          </w:rPr>
          <w:t>Quality Staff and Volunteers: ESSA 4204(b)(2)(M)- (9pts)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_Toc119001571 \h </w:instrText>
        </w:r>
        <w:r w:rsidR="00BB6342" w:rsidRPr="006B7C47">
          <w:rPr>
            <w:noProof/>
            <w:webHidden/>
            <w:sz w:val="22"/>
          </w:rPr>
        </w:r>
        <w:r w:rsidR="00BB6342" w:rsidRPr="006B7C47">
          <w:rPr>
            <w:noProof/>
            <w:webHidden/>
            <w:sz w:val="22"/>
          </w:rPr>
          <w:fldChar w:fldCharType="separate"/>
        </w:r>
        <w:r w:rsidR="005F1B11">
          <w:rPr>
            <w:noProof/>
            <w:webHidden/>
            <w:sz w:val="22"/>
          </w:rPr>
          <w:t>11</w:t>
        </w:r>
        <w:r w:rsidR="00BB6342" w:rsidRPr="006B7C47">
          <w:rPr>
            <w:noProof/>
            <w:webHidden/>
            <w:sz w:val="22"/>
          </w:rPr>
          <w:fldChar w:fldCharType="end"/>
        </w:r>
      </w:hyperlink>
    </w:p>
    <w:p w14:paraId="34E7E244" w14:textId="6305C1B3"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72" w:history="1">
        <w:r w:rsidR="00BB6342" w:rsidRPr="006B7C47">
          <w:rPr>
            <w:rStyle w:val="Hyperlink"/>
            <w:noProof/>
            <w:sz w:val="22"/>
            <w:lang w:bidi="en-US"/>
          </w:rPr>
          <w:t>Professional Development Plan: (5pts)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_Toc119001572 \h </w:instrText>
        </w:r>
        <w:r w:rsidR="00BB6342" w:rsidRPr="006B7C47">
          <w:rPr>
            <w:noProof/>
            <w:webHidden/>
            <w:sz w:val="22"/>
          </w:rPr>
        </w:r>
        <w:r w:rsidR="00BB6342" w:rsidRPr="006B7C47">
          <w:rPr>
            <w:noProof/>
            <w:webHidden/>
            <w:sz w:val="22"/>
          </w:rPr>
          <w:fldChar w:fldCharType="separate"/>
        </w:r>
        <w:r w:rsidR="005F1B11">
          <w:rPr>
            <w:noProof/>
            <w:webHidden/>
            <w:sz w:val="22"/>
          </w:rPr>
          <w:t>11</w:t>
        </w:r>
        <w:r w:rsidR="00BB6342" w:rsidRPr="006B7C47">
          <w:rPr>
            <w:noProof/>
            <w:webHidden/>
            <w:sz w:val="22"/>
          </w:rPr>
          <w:fldChar w:fldCharType="end"/>
        </w:r>
      </w:hyperlink>
    </w:p>
    <w:p w14:paraId="3EE02D4F" w14:textId="5AF5DD36"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73" w:history="1">
        <w:r w:rsidR="00BB6342" w:rsidRPr="006B7C47">
          <w:rPr>
            <w:rStyle w:val="Hyperlink"/>
            <w:noProof/>
            <w:sz w:val="22"/>
            <w:highlight w:val="white"/>
            <w:lang w:bidi="en-US"/>
          </w:rPr>
          <w:t>Summer Learning Programs- (5 bonus 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_Toc119001573 \h </w:instrText>
        </w:r>
        <w:r w:rsidR="00BB6342" w:rsidRPr="006B7C47">
          <w:rPr>
            <w:noProof/>
            <w:webHidden/>
            <w:sz w:val="22"/>
          </w:rPr>
        </w:r>
        <w:r w:rsidR="00BB6342" w:rsidRPr="006B7C47">
          <w:rPr>
            <w:noProof/>
            <w:webHidden/>
            <w:sz w:val="22"/>
          </w:rPr>
          <w:fldChar w:fldCharType="separate"/>
        </w:r>
        <w:r w:rsidR="005F1B11">
          <w:rPr>
            <w:noProof/>
            <w:webHidden/>
            <w:sz w:val="22"/>
          </w:rPr>
          <w:t>11</w:t>
        </w:r>
        <w:r w:rsidR="00BB6342" w:rsidRPr="006B7C47">
          <w:rPr>
            <w:noProof/>
            <w:webHidden/>
            <w:sz w:val="22"/>
          </w:rPr>
          <w:fldChar w:fldCharType="end"/>
        </w:r>
      </w:hyperlink>
    </w:p>
    <w:p w14:paraId="39370B0A" w14:textId="647BF515"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74" w:history="1">
        <w:r w:rsidR="00BB6342" w:rsidRPr="006B7C47">
          <w:rPr>
            <w:rStyle w:val="Hyperlink"/>
            <w:noProof/>
            <w:sz w:val="22"/>
          </w:rPr>
          <w:t>Capacity to Implement- (15pts)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_Toc119001574 \h </w:instrText>
        </w:r>
        <w:r w:rsidR="00BB6342" w:rsidRPr="006B7C47">
          <w:rPr>
            <w:noProof/>
            <w:webHidden/>
            <w:sz w:val="22"/>
          </w:rPr>
        </w:r>
        <w:r w:rsidR="00BB6342" w:rsidRPr="006B7C47">
          <w:rPr>
            <w:noProof/>
            <w:webHidden/>
            <w:sz w:val="22"/>
          </w:rPr>
          <w:fldChar w:fldCharType="separate"/>
        </w:r>
        <w:r w:rsidR="005F1B11">
          <w:rPr>
            <w:noProof/>
            <w:webHidden/>
            <w:sz w:val="22"/>
          </w:rPr>
          <w:t>12</w:t>
        </w:r>
        <w:r w:rsidR="00BB6342" w:rsidRPr="006B7C47">
          <w:rPr>
            <w:noProof/>
            <w:webHidden/>
            <w:sz w:val="22"/>
          </w:rPr>
          <w:fldChar w:fldCharType="end"/>
        </w:r>
      </w:hyperlink>
    </w:p>
    <w:p w14:paraId="0FAF4239" w14:textId="054A3E45"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75" w:history="1">
        <w:r w:rsidR="00BB6342" w:rsidRPr="006B7C47">
          <w:rPr>
            <w:rStyle w:val="Hyperlink"/>
            <w:noProof/>
            <w:sz w:val="22"/>
          </w:rPr>
          <w:t>Program Goals, Activities, and Participation- (40pts)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_Toc119001575 \h </w:instrText>
        </w:r>
        <w:r w:rsidR="00BB6342" w:rsidRPr="006B7C47">
          <w:rPr>
            <w:noProof/>
            <w:webHidden/>
            <w:sz w:val="22"/>
          </w:rPr>
        </w:r>
        <w:r w:rsidR="00BB6342" w:rsidRPr="006B7C47">
          <w:rPr>
            <w:noProof/>
            <w:webHidden/>
            <w:sz w:val="22"/>
          </w:rPr>
          <w:fldChar w:fldCharType="separate"/>
        </w:r>
        <w:r w:rsidR="005F1B11">
          <w:rPr>
            <w:noProof/>
            <w:webHidden/>
            <w:sz w:val="22"/>
          </w:rPr>
          <w:t>12</w:t>
        </w:r>
        <w:r w:rsidR="00BB6342" w:rsidRPr="006B7C47">
          <w:rPr>
            <w:noProof/>
            <w:webHidden/>
            <w:sz w:val="22"/>
          </w:rPr>
          <w:fldChar w:fldCharType="end"/>
        </w:r>
      </w:hyperlink>
    </w:p>
    <w:p w14:paraId="518C320A" w14:textId="14556C76"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76" w:history="1">
        <w:r w:rsidR="00BB6342" w:rsidRPr="006B7C47">
          <w:rPr>
            <w:rStyle w:val="Hyperlink"/>
            <w:noProof/>
            <w:sz w:val="22"/>
            <w:lang w:bidi="en-US"/>
          </w:rPr>
          <w:t>Alignment to State Goals: ESSA4204(b)(2)(D)(ii)- (25pts)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_Toc119001576 \h </w:instrText>
        </w:r>
        <w:r w:rsidR="00BB6342" w:rsidRPr="006B7C47">
          <w:rPr>
            <w:noProof/>
            <w:webHidden/>
            <w:sz w:val="22"/>
          </w:rPr>
        </w:r>
        <w:r w:rsidR="00BB6342" w:rsidRPr="006B7C47">
          <w:rPr>
            <w:noProof/>
            <w:webHidden/>
            <w:sz w:val="22"/>
          </w:rPr>
          <w:fldChar w:fldCharType="separate"/>
        </w:r>
        <w:r w:rsidR="005F1B11">
          <w:rPr>
            <w:noProof/>
            <w:webHidden/>
            <w:sz w:val="22"/>
          </w:rPr>
          <w:t>12</w:t>
        </w:r>
        <w:r w:rsidR="00BB6342" w:rsidRPr="006B7C47">
          <w:rPr>
            <w:noProof/>
            <w:webHidden/>
            <w:sz w:val="22"/>
          </w:rPr>
          <w:fldChar w:fldCharType="end"/>
        </w:r>
      </w:hyperlink>
    </w:p>
    <w:p w14:paraId="0A687F5B" w14:textId="15810474"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77" w:history="1">
        <w:r w:rsidR="00BB6342" w:rsidRPr="006B7C47">
          <w:rPr>
            <w:rStyle w:val="Hyperlink"/>
            <w:noProof/>
            <w:sz w:val="22"/>
            <w:highlight w:val="white"/>
            <w:lang w:bidi="en-US"/>
          </w:rPr>
          <w:t>Students Recruitment and Retention (15 points)</w:t>
        </w:r>
        <w:r w:rsidR="00BB6342" w:rsidRPr="006B7C47">
          <w:rPr>
            <w:rStyle w:val="Hyperlink"/>
            <w:i/>
            <w:noProof/>
            <w:sz w:val="22"/>
            <w:highlight w:val="white"/>
            <w:lang w:bidi="en-US"/>
          </w:rPr>
          <w:t>:</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_Toc119001577 \h </w:instrText>
        </w:r>
        <w:r w:rsidR="00BB6342" w:rsidRPr="006B7C47">
          <w:rPr>
            <w:noProof/>
            <w:webHidden/>
            <w:sz w:val="22"/>
          </w:rPr>
        </w:r>
        <w:r w:rsidR="00BB6342" w:rsidRPr="006B7C47">
          <w:rPr>
            <w:noProof/>
            <w:webHidden/>
            <w:sz w:val="22"/>
          </w:rPr>
          <w:fldChar w:fldCharType="separate"/>
        </w:r>
        <w:r w:rsidR="005F1B11">
          <w:rPr>
            <w:noProof/>
            <w:webHidden/>
            <w:sz w:val="22"/>
          </w:rPr>
          <w:t>12</w:t>
        </w:r>
        <w:r w:rsidR="00BB6342" w:rsidRPr="006B7C47">
          <w:rPr>
            <w:noProof/>
            <w:webHidden/>
            <w:sz w:val="22"/>
          </w:rPr>
          <w:fldChar w:fldCharType="end"/>
        </w:r>
      </w:hyperlink>
    </w:p>
    <w:p w14:paraId="65EA71BD" w14:textId="0EB492EE"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78" w:history="1">
        <w:r w:rsidR="00BB6342" w:rsidRPr="006B7C47">
          <w:rPr>
            <w:rStyle w:val="Hyperlink"/>
            <w:noProof/>
            <w:sz w:val="22"/>
          </w:rPr>
          <w:t>Continuous Quality Improvement (CQI) Process: Evaluation and Reporting Requirements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_Toc119001578 \h </w:instrText>
        </w:r>
        <w:r w:rsidR="00BB6342" w:rsidRPr="006B7C47">
          <w:rPr>
            <w:noProof/>
            <w:webHidden/>
            <w:sz w:val="22"/>
          </w:rPr>
        </w:r>
        <w:r w:rsidR="00BB6342" w:rsidRPr="006B7C47">
          <w:rPr>
            <w:noProof/>
            <w:webHidden/>
            <w:sz w:val="22"/>
          </w:rPr>
          <w:fldChar w:fldCharType="separate"/>
        </w:r>
        <w:r w:rsidR="005F1B11">
          <w:rPr>
            <w:noProof/>
            <w:webHidden/>
            <w:sz w:val="22"/>
          </w:rPr>
          <w:t>12</w:t>
        </w:r>
        <w:r w:rsidR="00BB6342" w:rsidRPr="006B7C47">
          <w:rPr>
            <w:noProof/>
            <w:webHidden/>
            <w:sz w:val="22"/>
          </w:rPr>
          <w:fldChar w:fldCharType="end"/>
        </w:r>
      </w:hyperlink>
    </w:p>
    <w:p w14:paraId="6E1A5BE4" w14:textId="741868BC"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79" w:history="1">
        <w:r w:rsidR="00BB6342" w:rsidRPr="006B7C47">
          <w:rPr>
            <w:rStyle w:val="Hyperlink"/>
            <w:noProof/>
            <w:sz w:val="22"/>
            <w:lang w:bidi="en-US"/>
          </w:rPr>
          <w:t>Data Sharing Agreement: ESSA 4205(b)(1)(E)- (5pts)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_Toc119001579 \h </w:instrText>
        </w:r>
        <w:r w:rsidR="00BB6342" w:rsidRPr="006B7C47">
          <w:rPr>
            <w:noProof/>
            <w:webHidden/>
            <w:sz w:val="22"/>
          </w:rPr>
        </w:r>
        <w:r w:rsidR="00BB6342" w:rsidRPr="006B7C47">
          <w:rPr>
            <w:noProof/>
            <w:webHidden/>
            <w:sz w:val="22"/>
          </w:rPr>
          <w:fldChar w:fldCharType="separate"/>
        </w:r>
        <w:r w:rsidR="005F1B11">
          <w:rPr>
            <w:noProof/>
            <w:webHidden/>
            <w:sz w:val="22"/>
          </w:rPr>
          <w:t>13</w:t>
        </w:r>
        <w:r w:rsidR="00BB6342" w:rsidRPr="006B7C47">
          <w:rPr>
            <w:noProof/>
            <w:webHidden/>
            <w:sz w:val="22"/>
          </w:rPr>
          <w:fldChar w:fldCharType="end"/>
        </w:r>
      </w:hyperlink>
    </w:p>
    <w:p w14:paraId="044419D1" w14:textId="581EB4CD"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80" w:history="1">
        <w:r w:rsidR="00BB6342" w:rsidRPr="006B7C47">
          <w:rPr>
            <w:rStyle w:val="Hyperlink"/>
            <w:noProof/>
            <w:sz w:val="22"/>
          </w:rPr>
          <w:t>Partnership and Coordination- (25pts)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_Toc119001580 \h </w:instrText>
        </w:r>
        <w:r w:rsidR="00BB6342" w:rsidRPr="006B7C47">
          <w:rPr>
            <w:noProof/>
            <w:webHidden/>
            <w:sz w:val="22"/>
          </w:rPr>
        </w:r>
        <w:r w:rsidR="00BB6342" w:rsidRPr="006B7C47">
          <w:rPr>
            <w:noProof/>
            <w:webHidden/>
            <w:sz w:val="22"/>
          </w:rPr>
          <w:fldChar w:fldCharType="separate"/>
        </w:r>
        <w:r w:rsidR="005F1B11">
          <w:rPr>
            <w:noProof/>
            <w:webHidden/>
            <w:sz w:val="22"/>
          </w:rPr>
          <w:t>13</w:t>
        </w:r>
        <w:r w:rsidR="00BB6342" w:rsidRPr="006B7C47">
          <w:rPr>
            <w:noProof/>
            <w:webHidden/>
            <w:sz w:val="22"/>
          </w:rPr>
          <w:fldChar w:fldCharType="end"/>
        </w:r>
      </w:hyperlink>
    </w:p>
    <w:p w14:paraId="439F0E43" w14:textId="1822520A"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81" w:history="1">
        <w:r w:rsidR="00BB6342" w:rsidRPr="006B7C47">
          <w:rPr>
            <w:rStyle w:val="Hyperlink"/>
            <w:noProof/>
            <w:sz w:val="22"/>
            <w:lang w:bidi="en-US"/>
          </w:rPr>
          <w:t>Partnerships: ESSA 4204(2)(b)(G), 4204(2)(b)(H)- (5pts)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_Toc119001581 \h </w:instrText>
        </w:r>
        <w:r w:rsidR="00BB6342" w:rsidRPr="006B7C47">
          <w:rPr>
            <w:noProof/>
            <w:webHidden/>
            <w:sz w:val="22"/>
          </w:rPr>
        </w:r>
        <w:r w:rsidR="00BB6342" w:rsidRPr="006B7C47">
          <w:rPr>
            <w:noProof/>
            <w:webHidden/>
            <w:sz w:val="22"/>
          </w:rPr>
          <w:fldChar w:fldCharType="separate"/>
        </w:r>
        <w:r w:rsidR="005F1B11">
          <w:rPr>
            <w:noProof/>
            <w:webHidden/>
            <w:sz w:val="22"/>
          </w:rPr>
          <w:t>13</w:t>
        </w:r>
        <w:r w:rsidR="00BB6342" w:rsidRPr="006B7C47">
          <w:rPr>
            <w:noProof/>
            <w:webHidden/>
            <w:sz w:val="22"/>
          </w:rPr>
          <w:fldChar w:fldCharType="end"/>
        </w:r>
      </w:hyperlink>
    </w:p>
    <w:p w14:paraId="47F3080A" w14:textId="0489B2DA" w:rsidR="00BB6342" w:rsidRPr="006B7C47" w:rsidRDefault="006B4568">
      <w:pPr>
        <w:pStyle w:val="TOC2"/>
        <w:tabs>
          <w:tab w:val="right" w:leader="dot" w:pos="9350"/>
        </w:tabs>
        <w:rPr>
          <w:rFonts w:asciiTheme="minorHAnsi" w:eastAsiaTheme="minorEastAsia" w:hAnsiTheme="minorHAnsi" w:cstheme="minorBidi"/>
          <w:noProof/>
          <w:sz w:val="22"/>
        </w:rPr>
      </w:pPr>
      <w:hyperlink w:anchor="_Toc119001582" w:history="1">
        <w:r w:rsidR="00BB6342" w:rsidRPr="006B7C47">
          <w:rPr>
            <w:rStyle w:val="Hyperlink"/>
            <w:noProof/>
            <w:sz w:val="22"/>
            <w:lang w:bidi="en-US"/>
          </w:rPr>
          <w:t>Aligning with School Day Academics: ESSA 4204(b)(2)(D)- (14pts)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_Toc119001582 \h </w:instrText>
        </w:r>
        <w:r w:rsidR="00BB6342" w:rsidRPr="006B7C47">
          <w:rPr>
            <w:noProof/>
            <w:webHidden/>
            <w:sz w:val="22"/>
          </w:rPr>
        </w:r>
        <w:r w:rsidR="00BB6342" w:rsidRPr="006B7C47">
          <w:rPr>
            <w:noProof/>
            <w:webHidden/>
            <w:sz w:val="22"/>
          </w:rPr>
          <w:fldChar w:fldCharType="separate"/>
        </w:r>
        <w:r w:rsidR="005F1B11">
          <w:rPr>
            <w:noProof/>
            <w:webHidden/>
            <w:sz w:val="22"/>
          </w:rPr>
          <w:t>13</w:t>
        </w:r>
        <w:r w:rsidR="00BB6342" w:rsidRPr="006B7C47">
          <w:rPr>
            <w:noProof/>
            <w:webHidden/>
            <w:sz w:val="22"/>
          </w:rPr>
          <w:fldChar w:fldCharType="end"/>
        </w:r>
      </w:hyperlink>
    </w:p>
    <w:p w14:paraId="51885075" w14:textId="3F66E5C6"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83" w:history="1">
        <w:r w:rsidR="00BB6342" w:rsidRPr="006B7C47">
          <w:rPr>
            <w:rStyle w:val="Hyperlink"/>
            <w:noProof/>
            <w:sz w:val="22"/>
          </w:rPr>
          <w:t>Sustainability- (15pts)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_Toc119001583 \h </w:instrText>
        </w:r>
        <w:r w:rsidR="00BB6342" w:rsidRPr="006B7C47">
          <w:rPr>
            <w:noProof/>
            <w:webHidden/>
            <w:sz w:val="22"/>
          </w:rPr>
        </w:r>
        <w:r w:rsidR="00BB6342" w:rsidRPr="006B7C47">
          <w:rPr>
            <w:noProof/>
            <w:webHidden/>
            <w:sz w:val="22"/>
          </w:rPr>
          <w:fldChar w:fldCharType="separate"/>
        </w:r>
        <w:r w:rsidR="005F1B11">
          <w:rPr>
            <w:noProof/>
            <w:webHidden/>
            <w:sz w:val="22"/>
          </w:rPr>
          <w:t>14</w:t>
        </w:r>
        <w:r w:rsidR="00BB6342" w:rsidRPr="006B7C47">
          <w:rPr>
            <w:noProof/>
            <w:webHidden/>
            <w:sz w:val="22"/>
          </w:rPr>
          <w:fldChar w:fldCharType="end"/>
        </w:r>
      </w:hyperlink>
    </w:p>
    <w:p w14:paraId="4F700402" w14:textId="63A2B052" w:rsidR="00BB6342" w:rsidRPr="006B7C47" w:rsidRDefault="006B4568">
      <w:pPr>
        <w:pStyle w:val="TOC1"/>
        <w:tabs>
          <w:tab w:val="right" w:leader="dot" w:pos="9350"/>
        </w:tabs>
        <w:rPr>
          <w:rFonts w:asciiTheme="minorHAnsi" w:eastAsiaTheme="minorEastAsia" w:hAnsiTheme="minorHAnsi" w:cstheme="minorBidi"/>
          <w:noProof/>
          <w:sz w:val="22"/>
        </w:rPr>
      </w:pPr>
      <w:hyperlink w:anchor="_Toc119001585" w:history="1">
        <w:r w:rsidR="00BB6342" w:rsidRPr="006B7C47">
          <w:rPr>
            <w:rStyle w:val="Hyperlink"/>
            <w:noProof/>
            <w:sz w:val="22"/>
          </w:rPr>
          <w:t>Budget</w:t>
        </w:r>
        <w:r w:rsidR="00BB6342" w:rsidRPr="006B7C47">
          <w:rPr>
            <w:rStyle w:val="Hyperlink"/>
            <w:noProof/>
            <w:sz w:val="22"/>
            <w:highlight w:val="white"/>
          </w:rPr>
          <w:t xml:space="preserve"> (10 points)</w:t>
        </w:r>
        <w:r w:rsidR="00BB6342" w:rsidRPr="006B7C47">
          <w:rPr>
            <w:noProof/>
            <w:webHidden/>
            <w:sz w:val="22"/>
          </w:rPr>
          <w:tab/>
        </w:r>
        <w:r w:rsidR="006B7C47">
          <w:rPr>
            <w:noProof/>
            <w:webHidden/>
            <w:sz w:val="22"/>
          </w:rPr>
          <w:t>T</w:t>
        </w:r>
        <w:r w:rsidR="00BB6342" w:rsidRPr="006B7C47">
          <w:rPr>
            <w:noProof/>
            <w:webHidden/>
            <w:sz w:val="22"/>
          </w:rPr>
          <w:fldChar w:fldCharType="begin"/>
        </w:r>
        <w:r w:rsidR="00BB6342" w:rsidRPr="006B7C47">
          <w:rPr>
            <w:noProof/>
            <w:webHidden/>
            <w:sz w:val="22"/>
          </w:rPr>
          <w:instrText xml:space="preserve"> PAGEREF _Toc119001585 \h </w:instrText>
        </w:r>
        <w:r w:rsidR="00BB6342" w:rsidRPr="006B7C47">
          <w:rPr>
            <w:noProof/>
            <w:webHidden/>
            <w:sz w:val="22"/>
          </w:rPr>
        </w:r>
        <w:r w:rsidR="00BB6342" w:rsidRPr="006B7C47">
          <w:rPr>
            <w:noProof/>
            <w:webHidden/>
            <w:sz w:val="22"/>
          </w:rPr>
          <w:fldChar w:fldCharType="separate"/>
        </w:r>
        <w:r w:rsidR="005F1B11">
          <w:rPr>
            <w:noProof/>
            <w:webHidden/>
            <w:sz w:val="22"/>
          </w:rPr>
          <w:t>14</w:t>
        </w:r>
        <w:r w:rsidR="00BB6342" w:rsidRPr="006B7C47">
          <w:rPr>
            <w:noProof/>
            <w:webHidden/>
            <w:sz w:val="22"/>
          </w:rPr>
          <w:fldChar w:fldCharType="end"/>
        </w:r>
      </w:hyperlink>
    </w:p>
    <w:p w14:paraId="1D8FFC5A" w14:textId="32F408D6" w:rsidR="00EA3ACB" w:rsidRDefault="00BB6342" w:rsidP="004C3182">
      <w:pPr>
        <w:pStyle w:val="Heading1"/>
      </w:pPr>
      <w:r>
        <w:lastRenderedPageBreak/>
        <w:fldChar w:fldCharType="end"/>
      </w:r>
      <w:bookmarkStart w:id="179" w:name="_Toc119001084"/>
      <w:bookmarkStart w:id="180" w:name="_Toc119001178"/>
      <w:bookmarkStart w:id="181" w:name="_Toc119001278"/>
      <w:bookmarkStart w:id="182" w:name="_Toc119001551"/>
      <w:r w:rsidR="00EA3ACB">
        <w:t>Document Overview</w:t>
      </w:r>
      <w:bookmarkEnd w:id="179"/>
      <w:bookmarkEnd w:id="180"/>
      <w:bookmarkEnd w:id="181"/>
      <w:bookmarkEnd w:id="182"/>
      <w:r w:rsidR="00EA3ACB">
        <w:t xml:space="preserve">  </w:t>
      </w:r>
    </w:p>
    <w:p w14:paraId="37D0BC8C" w14:textId="77777777" w:rsidR="00EA3ACB" w:rsidRDefault="00EA3ACB" w:rsidP="00EA3ACB">
      <w:r>
        <w:t xml:space="preserve">This document is </w:t>
      </w:r>
      <w:r>
        <w:rPr>
          <w:b/>
          <w:u w:val="single"/>
        </w:rPr>
        <w:t xml:space="preserve">NOT </w:t>
      </w:r>
      <w:r>
        <w:t xml:space="preserve">the official competitive application and is only meant to be used as a template to work in prior to the submission of the official application. It is strongly recommended that you work in this word version and copy/paste your work into the E-grants application. After copy and pasting into the E-grants application, you must save your work. </w:t>
      </w:r>
    </w:p>
    <w:p w14:paraId="5DDE1502" w14:textId="77777777" w:rsidR="00EA3ACB" w:rsidRDefault="00EA3ACB" w:rsidP="00135341">
      <w:pPr>
        <w:pStyle w:val="Heading1"/>
      </w:pPr>
      <w:bookmarkStart w:id="183" w:name="_Toc119001085"/>
      <w:bookmarkStart w:id="184" w:name="_Toc119001179"/>
      <w:bookmarkStart w:id="185" w:name="_Toc119001279"/>
      <w:bookmarkStart w:id="186" w:name="_Toc119001552"/>
      <w:r>
        <w:t>Timeline</w:t>
      </w:r>
      <w:bookmarkEnd w:id="183"/>
      <w:bookmarkEnd w:id="184"/>
      <w:bookmarkEnd w:id="185"/>
      <w:bookmarkEnd w:id="186"/>
      <w:r>
        <w:t xml:space="preserve"> </w:t>
      </w:r>
    </w:p>
    <w:p w14:paraId="2BD8D8E0" w14:textId="6CD97F38" w:rsidR="00EA3ACB" w:rsidRDefault="00EA3ACB">
      <w:pPr>
        <w:pStyle w:val="ListParagraph"/>
        <w:numPr>
          <w:ilvl w:val="0"/>
          <w:numId w:val="27"/>
        </w:numPr>
        <w:spacing w:after="120"/>
      </w:pPr>
      <w:r>
        <w:t xml:space="preserve">October 2022– </w:t>
      </w:r>
      <w:r w:rsidR="00E22089">
        <w:t>Intro to 21</w:t>
      </w:r>
      <w:r w:rsidR="00E22089" w:rsidRPr="00BB6342">
        <w:rPr>
          <w:vertAlign w:val="superscript"/>
        </w:rPr>
        <w:t>st</w:t>
      </w:r>
      <w:r w:rsidR="00E22089">
        <w:t xml:space="preserve"> CCLC Meetings</w:t>
      </w:r>
      <w:r>
        <w:t xml:space="preserve"> </w:t>
      </w:r>
    </w:p>
    <w:p w14:paraId="3904D979" w14:textId="4EAFDD98" w:rsidR="00EA3ACB" w:rsidRDefault="00EA3ACB">
      <w:pPr>
        <w:pStyle w:val="ListParagraph"/>
        <w:numPr>
          <w:ilvl w:val="0"/>
          <w:numId w:val="27"/>
        </w:numPr>
        <w:spacing w:after="120"/>
      </w:pPr>
      <w:r>
        <w:t>December 1, 202</w:t>
      </w:r>
      <w:r w:rsidR="004A044B">
        <w:t>2</w:t>
      </w:r>
      <w:r>
        <w:t xml:space="preserve"> – </w:t>
      </w:r>
      <w:r w:rsidR="00E22089">
        <w:t xml:space="preserve">Request for </w:t>
      </w:r>
      <w:r w:rsidR="004F3432">
        <w:t>Proposal</w:t>
      </w:r>
      <w:r w:rsidR="00E22089">
        <w:t xml:space="preserve"> Workshop (Virtual</w:t>
      </w:r>
      <w:r w:rsidR="004F3432">
        <w:t xml:space="preserve">- </w:t>
      </w:r>
      <w:hyperlink r:id="rId20" w:history="1">
        <w:r w:rsidR="004F3432" w:rsidRPr="004F3432">
          <w:rPr>
            <w:rStyle w:val="Hyperlink"/>
          </w:rPr>
          <w:t>Register Here</w:t>
        </w:r>
      </w:hyperlink>
      <w:r w:rsidR="00E22089">
        <w:t>)</w:t>
      </w:r>
    </w:p>
    <w:p w14:paraId="61AF4721" w14:textId="422F929B" w:rsidR="004F3432" w:rsidRDefault="004F3432">
      <w:pPr>
        <w:pStyle w:val="ListParagraph"/>
        <w:numPr>
          <w:ilvl w:val="0"/>
          <w:numId w:val="27"/>
        </w:numPr>
        <w:spacing w:after="120"/>
      </w:pPr>
      <w:r>
        <w:t>January 2, 202</w:t>
      </w:r>
      <w:r w:rsidR="004A044B">
        <w:t>3</w:t>
      </w:r>
      <w:r>
        <w:t>- Intent to Apply Due</w:t>
      </w:r>
    </w:p>
    <w:p w14:paraId="0A17D778" w14:textId="53BFC6B4" w:rsidR="00EA3ACB" w:rsidRDefault="00E22089">
      <w:pPr>
        <w:pStyle w:val="ListParagraph"/>
        <w:numPr>
          <w:ilvl w:val="0"/>
          <w:numId w:val="27"/>
        </w:numPr>
        <w:spacing w:after="120"/>
      </w:pPr>
      <w:r>
        <w:t>January</w:t>
      </w:r>
      <w:r w:rsidR="00EA3ACB">
        <w:t xml:space="preserve"> 12, 202</w:t>
      </w:r>
      <w:r w:rsidR="004A044B">
        <w:t>3</w:t>
      </w:r>
      <w:r w:rsidR="00EA3ACB">
        <w:t>- E-grants Application Opens for Submission</w:t>
      </w:r>
    </w:p>
    <w:p w14:paraId="4FB1C845" w14:textId="032ACF09" w:rsidR="00EA3ACB" w:rsidRDefault="00E22089">
      <w:pPr>
        <w:pStyle w:val="ListParagraph"/>
        <w:numPr>
          <w:ilvl w:val="0"/>
          <w:numId w:val="27"/>
        </w:numPr>
        <w:spacing w:after="120"/>
      </w:pPr>
      <w:r>
        <w:t>February 9</w:t>
      </w:r>
      <w:r w:rsidR="00EA3ACB">
        <w:t xml:space="preserve">, 2023 – Application MUST be submitted by </w:t>
      </w:r>
      <w:r w:rsidR="00EA3ACB" w:rsidRPr="00BB6342">
        <w:rPr>
          <w:b/>
        </w:rPr>
        <w:t xml:space="preserve">4:00 PM </w:t>
      </w:r>
      <w:r w:rsidR="00EA3ACB">
        <w:t>(no late applications will be accepted)</w:t>
      </w:r>
    </w:p>
    <w:p w14:paraId="725CE950" w14:textId="77777777" w:rsidR="00EA3ACB" w:rsidRDefault="00EA3ACB">
      <w:pPr>
        <w:pStyle w:val="ListParagraph"/>
        <w:numPr>
          <w:ilvl w:val="0"/>
          <w:numId w:val="27"/>
        </w:numPr>
        <w:spacing w:after="120"/>
      </w:pPr>
      <w:r>
        <w:t xml:space="preserve">February – March 2023 – Peer Review Process of Applications </w:t>
      </w:r>
    </w:p>
    <w:p w14:paraId="716F91A1" w14:textId="77C51A20" w:rsidR="00EA3ACB" w:rsidRDefault="00E22089">
      <w:pPr>
        <w:pStyle w:val="ListParagraph"/>
        <w:numPr>
          <w:ilvl w:val="0"/>
          <w:numId w:val="27"/>
        </w:numPr>
        <w:spacing w:after="120"/>
      </w:pPr>
      <w:r>
        <w:t>May</w:t>
      </w:r>
      <w:r w:rsidR="00EA3ACB">
        <w:t xml:space="preserve"> 2023 – Announcement of </w:t>
      </w:r>
      <w:r>
        <w:t xml:space="preserve">Preliminary </w:t>
      </w:r>
      <w:r w:rsidR="00EA3ACB">
        <w:t xml:space="preserve">Awards </w:t>
      </w:r>
    </w:p>
    <w:p w14:paraId="6032B929" w14:textId="77777777" w:rsidR="00EA3ACB" w:rsidRDefault="00EA3ACB">
      <w:pPr>
        <w:pStyle w:val="ListParagraph"/>
        <w:numPr>
          <w:ilvl w:val="0"/>
          <w:numId w:val="27"/>
        </w:numPr>
        <w:spacing w:after="120"/>
      </w:pPr>
      <w:r>
        <w:t xml:space="preserve">July 1, 2023 – Grant Period of Performance begins </w:t>
      </w:r>
    </w:p>
    <w:p w14:paraId="14F6347C" w14:textId="6C976819" w:rsidR="00EA3ACB" w:rsidRDefault="00EA3ACB">
      <w:pPr>
        <w:pStyle w:val="ListParagraph"/>
        <w:numPr>
          <w:ilvl w:val="0"/>
          <w:numId w:val="27"/>
        </w:numPr>
        <w:spacing w:after="120"/>
      </w:pPr>
      <w:r>
        <w:t>July 2023 – New Grantee / Director’s Meeting</w:t>
      </w:r>
    </w:p>
    <w:p w14:paraId="07818B7C" w14:textId="77777777" w:rsidR="006B7C47" w:rsidRDefault="006B7C47" w:rsidP="006B7C47">
      <w:pPr>
        <w:pStyle w:val="ListParagraph"/>
        <w:ind w:left="720" w:firstLine="0"/>
      </w:pPr>
    </w:p>
    <w:p w14:paraId="3064E6F3" w14:textId="1CF60054" w:rsidR="0046539E" w:rsidRPr="006B7C47" w:rsidRDefault="0046539E" w:rsidP="006B7C47">
      <w:pPr>
        <w:spacing w:after="0"/>
        <w:rPr>
          <w:sz w:val="32"/>
          <w:szCs w:val="32"/>
        </w:rPr>
      </w:pPr>
      <w:bookmarkStart w:id="187" w:name="_Toc119001086"/>
      <w:bookmarkStart w:id="188" w:name="_Toc119001180"/>
      <w:bookmarkStart w:id="189" w:name="_Toc119001280"/>
      <w:bookmarkStart w:id="190" w:name="_Toc119001553"/>
      <w:r w:rsidRPr="006B7C47">
        <w:rPr>
          <w:color w:val="2F5496" w:themeColor="accent1" w:themeShade="BF"/>
          <w:sz w:val="32"/>
          <w:szCs w:val="32"/>
        </w:rPr>
        <w:t>Grant Overview</w:t>
      </w:r>
      <w:bookmarkEnd w:id="187"/>
      <w:bookmarkEnd w:id="188"/>
      <w:bookmarkEnd w:id="189"/>
      <w:bookmarkEnd w:id="190"/>
    </w:p>
    <w:p w14:paraId="444843AD" w14:textId="794A3F22" w:rsidR="00EA3ACB" w:rsidRDefault="00EA3ACB" w:rsidP="006B7C47">
      <w:pPr>
        <w:pStyle w:val="Heading1"/>
        <w:spacing w:before="0"/>
      </w:pPr>
      <w:bookmarkStart w:id="191" w:name="_Toc119001087"/>
      <w:bookmarkStart w:id="192" w:name="_Toc119001181"/>
      <w:bookmarkStart w:id="193" w:name="_Toc119001281"/>
      <w:bookmarkStart w:id="194" w:name="_Toc119001554"/>
      <w:r>
        <w:t>Purpose</w:t>
      </w:r>
      <w:bookmarkEnd w:id="191"/>
      <w:bookmarkEnd w:id="192"/>
      <w:bookmarkEnd w:id="193"/>
      <w:bookmarkEnd w:id="194"/>
      <w:r>
        <w:t xml:space="preserve"> </w:t>
      </w:r>
    </w:p>
    <w:p w14:paraId="23591A64" w14:textId="77777777" w:rsidR="00EA3ACB" w:rsidRDefault="00EA3ACB" w:rsidP="00EA3ACB">
      <w:r>
        <w:t>The 21st Century Community Learning Centers (21st CCLCs) program is authorized under Title IV, Part B, of Every Student Succeeds Act (ESSA) to provide opportunities for communities to establish or expand activities in community learning centers. The purpose of the 21st CCLC program, as described in Section 4201(a), is to establish or expand community learning centers that accomplish the following:</w:t>
      </w:r>
    </w:p>
    <w:p w14:paraId="2C56404D" w14:textId="5ABFAFC8" w:rsidR="00EA3ACB" w:rsidRDefault="00EA3ACB">
      <w:pPr>
        <w:pStyle w:val="ListParagraph"/>
        <w:numPr>
          <w:ilvl w:val="0"/>
          <w:numId w:val="13"/>
        </w:numPr>
      </w:pPr>
      <w:r>
        <w:t>Provide opportunities for academic enrichment, including the provision of tutorial services to help students, particularly students who attend low-performing schools, to meet the challenging State and academic achievement standards.</w:t>
      </w:r>
    </w:p>
    <w:p w14:paraId="06C77B87" w14:textId="77777777" w:rsidR="003603CD" w:rsidRDefault="003603CD" w:rsidP="003603CD">
      <w:pPr>
        <w:pStyle w:val="ListParagraph"/>
        <w:ind w:left="720" w:firstLine="0"/>
      </w:pPr>
    </w:p>
    <w:p w14:paraId="03ED98E0" w14:textId="0FD0C607" w:rsidR="00EA3ACB" w:rsidRDefault="00EA3ACB">
      <w:pPr>
        <w:pStyle w:val="ListParagraph"/>
        <w:numPr>
          <w:ilvl w:val="0"/>
          <w:numId w:val="13"/>
        </w:numPr>
      </w:pPr>
      <w:r>
        <w:t>Offer students a broad array of additional services, programs, and activities such as youth development activities, service learning, nutrition and health education, drug and violence prevention programs, counseling programs, arts, music, physical fitness and wellness programs, technology education programs, financial literacy programs, environmental literacy programs, mathematics, science, career and technical programs, internships or apprenticeship programs, and other ties to an in-demand industry sector or occupation for high school students that are designed to reinforce and complement the regular academic program of participating students.</w:t>
      </w:r>
    </w:p>
    <w:p w14:paraId="4D0E871E" w14:textId="4ACAEEDC" w:rsidR="00EA3ACB" w:rsidRDefault="00EA3ACB">
      <w:pPr>
        <w:pStyle w:val="ListParagraph"/>
        <w:numPr>
          <w:ilvl w:val="0"/>
          <w:numId w:val="13"/>
        </w:numPr>
      </w:pPr>
      <w:r>
        <w:lastRenderedPageBreak/>
        <w:t>Offer families of students served by community learning centers opportunities for active and meaningful engagement in their child’s education, including opportunities for literacy and related educational development.</w:t>
      </w:r>
    </w:p>
    <w:p w14:paraId="41625726" w14:textId="77777777" w:rsidR="00EA3ACB" w:rsidRDefault="00EA3ACB" w:rsidP="00135341">
      <w:pPr>
        <w:pStyle w:val="Heading1"/>
      </w:pPr>
      <w:bookmarkStart w:id="195" w:name="_Toc119001088"/>
      <w:bookmarkStart w:id="196" w:name="_Toc119001182"/>
      <w:bookmarkStart w:id="197" w:name="_Toc119001282"/>
      <w:bookmarkStart w:id="198" w:name="_Toc119001555"/>
      <w:r>
        <w:t>Eligible Entities</w:t>
      </w:r>
      <w:bookmarkEnd w:id="195"/>
      <w:bookmarkEnd w:id="196"/>
      <w:bookmarkEnd w:id="197"/>
      <w:bookmarkEnd w:id="198"/>
      <w:r>
        <w:t xml:space="preserve"> </w:t>
      </w:r>
    </w:p>
    <w:p w14:paraId="74B6310E" w14:textId="77777777" w:rsidR="00EA3ACB" w:rsidRDefault="00EA3ACB" w:rsidP="00EA3ACB">
      <w:r>
        <w:t xml:space="preserve">The term 'eligible entity' means a local educational agency, community-based organization, Indian </w:t>
      </w:r>
      <w:proofErr w:type="gramStart"/>
      <w:r>
        <w:t>tribe</w:t>
      </w:r>
      <w:proofErr w:type="gramEnd"/>
      <w:r>
        <w:t xml:space="preserve"> or tribal organization (as such terms are defined in section 4 of the Indian Self- Determination and Education Act (25 U.S.C. 450b)), another public or private entity, or a consortium of 2 or more such agencies, organizations, or entities.</w:t>
      </w:r>
    </w:p>
    <w:p w14:paraId="0C84E7A4" w14:textId="77777777" w:rsidR="00EA3ACB" w:rsidRDefault="00EA3ACB" w:rsidP="00EA3ACB">
      <w:r>
        <w:t>According to ESSA 4203(a)(3)(A), eligible entities must serve students who primarily attend:</w:t>
      </w:r>
    </w:p>
    <w:p w14:paraId="61B7344D" w14:textId="77777777" w:rsidR="00EA3ACB" w:rsidRPr="00A716E1" w:rsidRDefault="00EA3ACB">
      <w:pPr>
        <w:numPr>
          <w:ilvl w:val="0"/>
          <w:numId w:val="8"/>
        </w:numPr>
        <w:pBdr>
          <w:top w:val="nil"/>
          <w:left w:val="nil"/>
          <w:bottom w:val="nil"/>
          <w:right w:val="nil"/>
          <w:between w:val="nil"/>
        </w:pBdr>
        <w:spacing w:after="0"/>
        <w:rPr>
          <w:color w:val="000000"/>
          <w:szCs w:val="24"/>
        </w:rPr>
      </w:pPr>
      <w:r w:rsidRPr="00A716E1">
        <w:rPr>
          <w:color w:val="000000"/>
          <w:szCs w:val="24"/>
        </w:rPr>
        <w:t>schools implementing comprehensive support and improvement activities or targeted support and improvement activities under section 1111(d)1; and</w:t>
      </w:r>
    </w:p>
    <w:p w14:paraId="4C5E50E1" w14:textId="77777777" w:rsidR="00EA3ACB" w:rsidRPr="00A716E1" w:rsidRDefault="00EA3ACB">
      <w:pPr>
        <w:numPr>
          <w:ilvl w:val="0"/>
          <w:numId w:val="8"/>
        </w:numPr>
        <w:pBdr>
          <w:top w:val="nil"/>
          <w:left w:val="nil"/>
          <w:bottom w:val="nil"/>
          <w:right w:val="nil"/>
          <w:between w:val="nil"/>
        </w:pBdr>
        <w:spacing w:after="0"/>
        <w:rPr>
          <w:color w:val="000000"/>
          <w:szCs w:val="24"/>
        </w:rPr>
      </w:pPr>
      <w:r w:rsidRPr="00A716E1">
        <w:rPr>
          <w:color w:val="000000"/>
          <w:szCs w:val="24"/>
        </w:rPr>
        <w:t>other schools determined by the local educational agency (</w:t>
      </w:r>
      <w:proofErr w:type="gramStart"/>
      <w:r w:rsidRPr="00A716E1">
        <w:rPr>
          <w:color w:val="000000"/>
          <w:szCs w:val="24"/>
        </w:rPr>
        <w:t>e.g.</w:t>
      </w:r>
      <w:proofErr w:type="gramEnd"/>
      <w:r w:rsidRPr="00A716E1">
        <w:rPr>
          <w:color w:val="000000"/>
          <w:szCs w:val="24"/>
        </w:rPr>
        <w:t xml:space="preserve"> Title I schools) to be in need of intervention and support; and</w:t>
      </w:r>
    </w:p>
    <w:p w14:paraId="59519896" w14:textId="77777777" w:rsidR="00EA3ACB" w:rsidRPr="00A716E1" w:rsidRDefault="00EA3ACB">
      <w:pPr>
        <w:numPr>
          <w:ilvl w:val="0"/>
          <w:numId w:val="8"/>
        </w:numPr>
        <w:pBdr>
          <w:top w:val="nil"/>
          <w:left w:val="nil"/>
          <w:bottom w:val="nil"/>
          <w:right w:val="nil"/>
          <w:between w:val="nil"/>
        </w:pBdr>
        <w:rPr>
          <w:color w:val="000000"/>
          <w:szCs w:val="24"/>
        </w:rPr>
      </w:pPr>
      <w:r w:rsidRPr="00A716E1">
        <w:rPr>
          <w:color w:val="000000"/>
          <w:szCs w:val="24"/>
        </w:rPr>
        <w:t>the families of such students</w:t>
      </w:r>
    </w:p>
    <w:p w14:paraId="2A578BF5" w14:textId="77777777" w:rsidR="00EA3ACB" w:rsidRDefault="00EA3ACB" w:rsidP="00EA3ACB">
      <w:r>
        <w:t xml:space="preserve">In addition, once meeting these requirements, 4204(b)(F) requires ''an assurance that the program will target students who primarily attend schools eligible for school wide programs under section 1114 and the families of such students.” </w:t>
      </w:r>
    </w:p>
    <w:p w14:paraId="7BA10B32" w14:textId="0FCE52C6" w:rsidR="00EA3ACB" w:rsidRDefault="00EA3ACB" w:rsidP="00135341">
      <w:pPr>
        <w:pStyle w:val="Heading1"/>
      </w:pPr>
      <w:bookmarkStart w:id="199" w:name="_heading=h.t8aopfwxq3mo" w:colFirst="0" w:colLast="0"/>
      <w:bookmarkStart w:id="200" w:name="_Toc119001089"/>
      <w:bookmarkStart w:id="201" w:name="_Toc119001183"/>
      <w:bookmarkStart w:id="202" w:name="_Toc119001283"/>
      <w:bookmarkStart w:id="203" w:name="_Toc119001556"/>
      <w:bookmarkEnd w:id="199"/>
      <w:r>
        <w:t>Required Partnership</w:t>
      </w:r>
      <w:bookmarkEnd w:id="200"/>
      <w:bookmarkEnd w:id="201"/>
      <w:bookmarkEnd w:id="202"/>
      <w:bookmarkEnd w:id="203"/>
    </w:p>
    <w:p w14:paraId="6C376B28" w14:textId="77777777" w:rsidR="00EA3ACB" w:rsidRDefault="00EA3ACB" w:rsidP="00EA3ACB">
      <w:pPr>
        <w:spacing w:before="240" w:after="240"/>
      </w:pPr>
      <w:r>
        <w:t>Applicants for 21</w:t>
      </w:r>
      <w:r>
        <w:rPr>
          <w:vertAlign w:val="superscript"/>
        </w:rPr>
        <w:t>st</w:t>
      </w:r>
      <w:r>
        <w:t xml:space="preserve"> CCLC funds must be submitted jointly by, and demonstrate a partnership between:</w:t>
      </w:r>
    </w:p>
    <w:p w14:paraId="2516D040" w14:textId="77777777" w:rsidR="00EA3ACB" w:rsidRDefault="00EA3ACB">
      <w:pPr>
        <w:numPr>
          <w:ilvl w:val="0"/>
          <w:numId w:val="9"/>
        </w:numPr>
        <w:spacing w:before="240" w:after="0"/>
      </w:pPr>
      <w:r>
        <w:t>A Local Education Agency (LEA) – For the purposes of this Request for Proposals, this includes regular school districts, independent charter schools, mayoral academies, state-operated schools, and the Department of Children Youth and Families (DCYF).</w:t>
      </w:r>
    </w:p>
    <w:p w14:paraId="773FDE52" w14:textId="77777777" w:rsidR="00EA3ACB" w:rsidRDefault="00EA3ACB">
      <w:pPr>
        <w:numPr>
          <w:ilvl w:val="0"/>
          <w:numId w:val="9"/>
        </w:numPr>
        <w:spacing w:after="0"/>
      </w:pPr>
      <w:r>
        <w:t>A community-based organization (CBO) – This includes any type of 501(c)(3) non-profit organization, including a faith-based organization (FBO) or</w:t>
      </w:r>
    </w:p>
    <w:p w14:paraId="6840DD08" w14:textId="77777777" w:rsidR="00EA3ACB" w:rsidRDefault="00EA3ACB">
      <w:pPr>
        <w:numPr>
          <w:ilvl w:val="0"/>
          <w:numId w:val="9"/>
        </w:numPr>
        <w:spacing w:after="240"/>
      </w:pPr>
      <w:r>
        <w:t xml:space="preserve">Other public or private entities – This may include municipal agencies, CBOs, FBOs, LEAs, businesses, institutions of higher education, or other entities. </w:t>
      </w:r>
    </w:p>
    <w:p w14:paraId="6B6BEC0A" w14:textId="77777777" w:rsidR="00EA3ACB" w:rsidRPr="00581685" w:rsidRDefault="00EA3ACB" w:rsidP="00135341">
      <w:pPr>
        <w:pStyle w:val="Heading1"/>
      </w:pPr>
      <w:bookmarkStart w:id="204" w:name="_Toc119001090"/>
      <w:bookmarkStart w:id="205" w:name="_Toc119001184"/>
      <w:bookmarkStart w:id="206" w:name="_Toc119001284"/>
      <w:bookmarkStart w:id="207" w:name="_Toc119001557"/>
      <w:r w:rsidRPr="00581685">
        <w:t>Range of Awards</w:t>
      </w:r>
      <w:bookmarkEnd w:id="204"/>
      <w:bookmarkEnd w:id="205"/>
      <w:bookmarkEnd w:id="206"/>
      <w:bookmarkEnd w:id="207"/>
      <w:r w:rsidRPr="00581685">
        <w:tab/>
      </w:r>
    </w:p>
    <w:p w14:paraId="264B371E" w14:textId="77777777" w:rsidR="00EA3ACB" w:rsidRDefault="00EA3ACB" w:rsidP="00EA3ACB">
      <w:r>
        <w:t>A Montana 21st CCLC Grant cannot exceed five years. Continuation from one funding year to the next, within the five years, is contingent upon program performance and appropriations by Congress. Montana 21</w:t>
      </w:r>
      <w:r>
        <w:rPr>
          <w:vertAlign w:val="superscript"/>
        </w:rPr>
        <w:t>st</w:t>
      </w:r>
      <w:r>
        <w:t xml:space="preserve"> CCLC funds will diminish during the fourth and fifth years of the five-year grant. Funds will be awarded in full during the first three years of the grant. During the fourth year, Montana 21st CCLC funds will pay 80 percent of the original award. During the fifth and final year of the grant, Montana 21</w:t>
      </w:r>
      <w:r>
        <w:rPr>
          <w:vertAlign w:val="superscript"/>
        </w:rPr>
        <w:t>st</w:t>
      </w:r>
      <w:r>
        <w:t xml:space="preserve"> CCLC funds will pay 70 percent of the original award. </w:t>
      </w:r>
      <w:r>
        <w:lastRenderedPageBreak/>
        <w:t>The minimum grant awarded will be $70,000 per application per year. No one organization or school district may receive more than a total of $250,000 total per organization whether in one or multiple grants in one or multiple years</w:t>
      </w:r>
    </w:p>
    <w:p w14:paraId="2E8E3A90" w14:textId="77777777" w:rsidR="00EA3ACB" w:rsidRDefault="00EA3ACB" w:rsidP="00135341">
      <w:pPr>
        <w:pStyle w:val="Heading1"/>
      </w:pPr>
      <w:bookmarkStart w:id="208" w:name="_Toc119001091"/>
      <w:bookmarkStart w:id="209" w:name="_Toc119001185"/>
      <w:bookmarkStart w:id="210" w:name="_Toc119001285"/>
      <w:bookmarkStart w:id="211" w:name="_Toc119001558"/>
      <w:r>
        <w:t xml:space="preserve">Equitable </w:t>
      </w:r>
      <w:r w:rsidRPr="00581685">
        <w:t>Distribution</w:t>
      </w:r>
      <w:r>
        <w:t xml:space="preserve"> of Funds</w:t>
      </w:r>
      <w:bookmarkEnd w:id="208"/>
      <w:bookmarkEnd w:id="209"/>
      <w:bookmarkEnd w:id="210"/>
      <w:bookmarkEnd w:id="211"/>
    </w:p>
    <w:p w14:paraId="216976CA" w14:textId="77777777" w:rsidR="00EA3ACB" w:rsidRDefault="00EA3ACB" w:rsidP="00EA3ACB">
      <w:r>
        <w:t>Montana strives for equitable distribution of funds. With a focus on high-needs communities, there is a large geographical spread to disperse the funds. Montana ensures equitable distribution of funds while using a scoring process to ensure high quality programs are funded.</w:t>
      </w:r>
    </w:p>
    <w:p w14:paraId="65FEDA01" w14:textId="77777777" w:rsidR="00EA3ACB" w:rsidRDefault="00EA3ACB" w:rsidP="00EA3ACB">
      <w:r>
        <w:t xml:space="preserve">Per cost principles for equitable distribution in </w:t>
      </w:r>
      <w:proofErr w:type="gramStart"/>
      <w:r>
        <w:t>ESSA(</w:t>
      </w:r>
      <w:proofErr w:type="gramEnd"/>
      <w:r>
        <w:t xml:space="preserve">4204(2)(f), the OPI, in meaningful consultation with the governor’s office, reserves the right to adjust grant award values to ensure equitable distribution of funds. An applicant may be awarded only a partial amount of requested funds </w:t>
      </w:r>
      <w:proofErr w:type="gramStart"/>
      <w:r>
        <w:t>in order to</w:t>
      </w:r>
      <w:proofErr w:type="gramEnd"/>
      <w:r>
        <w:t xml:space="preserve"> see as many high-quality programs as possible operating throughout the state.</w:t>
      </w:r>
    </w:p>
    <w:p w14:paraId="7CFE4229" w14:textId="77777777" w:rsidR="00EA3ACB" w:rsidRDefault="00EA3ACB" w:rsidP="00EA3ACB">
      <w:r>
        <w:t xml:space="preserve">All eligible applicants, both new </w:t>
      </w:r>
      <w:proofErr w:type="gramStart"/>
      <w:r>
        <w:t>or</w:t>
      </w:r>
      <w:proofErr w:type="gramEnd"/>
      <w:r>
        <w:t xml:space="preserve"> continuation grants, may apply for 21st CCLC funds for the following purposes:</w:t>
      </w:r>
    </w:p>
    <w:p w14:paraId="413D0B04" w14:textId="0B7742DE" w:rsidR="00EA3ACB" w:rsidRDefault="00EA3ACB">
      <w:pPr>
        <w:pStyle w:val="ListParagraph"/>
        <w:numPr>
          <w:ilvl w:val="1"/>
          <w:numId w:val="28"/>
        </w:numPr>
        <w:spacing w:before="120" w:after="120"/>
      </w:pPr>
      <w:r>
        <w:t>To support previously funded programs and services; and</w:t>
      </w:r>
    </w:p>
    <w:p w14:paraId="5DDC767D" w14:textId="3485A61E" w:rsidR="00EA3ACB" w:rsidRDefault="00EA3ACB">
      <w:pPr>
        <w:pStyle w:val="ListParagraph"/>
        <w:numPr>
          <w:ilvl w:val="1"/>
          <w:numId w:val="28"/>
        </w:numPr>
        <w:spacing w:before="120" w:after="120"/>
      </w:pPr>
      <w:r>
        <w:t>To expand to new schools/sites.</w:t>
      </w:r>
    </w:p>
    <w:p w14:paraId="6DBA71AC" w14:textId="77777777" w:rsidR="00EA3ACB" w:rsidRDefault="00EA3ACB" w:rsidP="00135341">
      <w:pPr>
        <w:pStyle w:val="Heading1"/>
      </w:pPr>
      <w:bookmarkStart w:id="212" w:name="_Toc119001092"/>
      <w:bookmarkStart w:id="213" w:name="_Toc119001186"/>
      <w:bookmarkStart w:id="214" w:name="_Toc119001286"/>
      <w:bookmarkStart w:id="215" w:name="_Toc119001559"/>
      <w:r>
        <w:t>Compliance Statement</w:t>
      </w:r>
      <w:bookmarkEnd w:id="212"/>
      <w:bookmarkEnd w:id="213"/>
      <w:bookmarkEnd w:id="214"/>
      <w:bookmarkEnd w:id="215"/>
      <w:r>
        <w:t xml:space="preserve"> </w:t>
      </w:r>
    </w:p>
    <w:p w14:paraId="24A7D2A4" w14:textId="77777777" w:rsidR="00EA3ACB" w:rsidRDefault="00EA3ACB" w:rsidP="00EA3ACB">
      <w:r>
        <w:t xml:space="preserve">The State of Montana reserves the right to withhold, reduce, or discontinue funding awards on discovery of the following, but not limited to: </w:t>
      </w:r>
    </w:p>
    <w:p w14:paraId="55489A7E" w14:textId="5F9E6D25" w:rsidR="00EA3ACB" w:rsidRDefault="00EA3ACB">
      <w:pPr>
        <w:pStyle w:val="ListParagraph"/>
        <w:numPr>
          <w:ilvl w:val="0"/>
          <w:numId w:val="29"/>
        </w:numPr>
        <w:spacing w:before="120" w:after="120"/>
      </w:pPr>
      <w:r>
        <w:t xml:space="preserve">violation of grant rules </w:t>
      </w:r>
    </w:p>
    <w:p w14:paraId="5D5BC776" w14:textId="58C217EF" w:rsidR="00EA3ACB" w:rsidRDefault="00EA3ACB">
      <w:pPr>
        <w:pStyle w:val="ListParagraph"/>
        <w:numPr>
          <w:ilvl w:val="0"/>
          <w:numId w:val="29"/>
        </w:numPr>
        <w:spacing w:before="120" w:after="120"/>
      </w:pPr>
      <w:r>
        <w:t xml:space="preserve">violation of law </w:t>
      </w:r>
    </w:p>
    <w:p w14:paraId="24FFE517" w14:textId="7A008DA6" w:rsidR="00EA3ACB" w:rsidRDefault="00EA3ACB">
      <w:pPr>
        <w:pStyle w:val="ListParagraph"/>
        <w:numPr>
          <w:ilvl w:val="0"/>
          <w:numId w:val="29"/>
        </w:numPr>
        <w:spacing w:before="120" w:after="120"/>
      </w:pPr>
      <w:r>
        <w:t>violation of program assurances</w:t>
      </w:r>
    </w:p>
    <w:p w14:paraId="08047A6D" w14:textId="46FCD936" w:rsidR="00EA3ACB" w:rsidRDefault="00EA3ACB">
      <w:pPr>
        <w:pStyle w:val="ListParagraph"/>
        <w:numPr>
          <w:ilvl w:val="0"/>
          <w:numId w:val="29"/>
        </w:numPr>
        <w:spacing w:before="120" w:after="120"/>
      </w:pPr>
      <w:r>
        <w:t xml:space="preserve">failure to respond to a non-compliance </w:t>
      </w:r>
    </w:p>
    <w:p w14:paraId="2ED95D9F" w14:textId="6487C0DF" w:rsidR="00EA3ACB" w:rsidRDefault="00EA3ACB">
      <w:pPr>
        <w:pStyle w:val="ListParagraph"/>
        <w:numPr>
          <w:ilvl w:val="0"/>
          <w:numId w:val="29"/>
        </w:numPr>
        <w:spacing w:before="120" w:after="120"/>
      </w:pPr>
      <w:r>
        <w:t xml:space="preserve">failure to implement a corrective action plan </w:t>
      </w:r>
    </w:p>
    <w:p w14:paraId="63E9752D" w14:textId="477F214B" w:rsidR="00EA3ACB" w:rsidRDefault="00EA3ACB">
      <w:pPr>
        <w:pStyle w:val="ListParagraph"/>
        <w:numPr>
          <w:ilvl w:val="0"/>
          <w:numId w:val="29"/>
        </w:numPr>
        <w:spacing w:before="120" w:after="120"/>
      </w:pPr>
      <w:r>
        <w:t xml:space="preserve">failure to address data, evaluation, or monitoring requirements </w:t>
      </w:r>
    </w:p>
    <w:p w14:paraId="0E412614" w14:textId="62C88447" w:rsidR="00EA3ACB" w:rsidRDefault="00EA3ACB">
      <w:pPr>
        <w:pStyle w:val="ListParagraph"/>
        <w:numPr>
          <w:ilvl w:val="0"/>
          <w:numId w:val="29"/>
        </w:numPr>
        <w:spacing w:before="120" w:after="120"/>
      </w:pPr>
      <w:r>
        <w:t xml:space="preserve">and/or failure to make corrections based on technical assistance </w:t>
      </w:r>
    </w:p>
    <w:p w14:paraId="745E81DD" w14:textId="7D17AA8E" w:rsidR="00EA3ACB" w:rsidRDefault="00EA3ACB">
      <w:pPr>
        <w:pStyle w:val="ListParagraph"/>
        <w:numPr>
          <w:ilvl w:val="0"/>
          <w:numId w:val="29"/>
        </w:numPr>
        <w:spacing w:before="120" w:after="120"/>
      </w:pPr>
      <w:r>
        <w:t>and/or violation of health, safety, or civil rights.</w:t>
      </w:r>
    </w:p>
    <w:p w14:paraId="68A8E8C1" w14:textId="77777777" w:rsidR="00EA3ACB" w:rsidRDefault="00EA3ACB" w:rsidP="00135341">
      <w:pPr>
        <w:pStyle w:val="Heading1"/>
      </w:pPr>
      <w:bookmarkStart w:id="216" w:name="_heading=h.chhs7gylz6f7" w:colFirst="0" w:colLast="0"/>
      <w:bookmarkStart w:id="217" w:name="_Toc119001093"/>
      <w:bookmarkStart w:id="218" w:name="_Toc119001187"/>
      <w:bookmarkStart w:id="219" w:name="_Toc119001287"/>
      <w:bookmarkStart w:id="220" w:name="_Toc119001560"/>
      <w:bookmarkEnd w:id="216"/>
      <w:r>
        <w:t>Legislation</w:t>
      </w:r>
      <w:bookmarkEnd w:id="217"/>
      <w:bookmarkEnd w:id="218"/>
      <w:bookmarkEnd w:id="219"/>
      <w:bookmarkEnd w:id="220"/>
      <w:r>
        <w:t xml:space="preserve"> </w:t>
      </w:r>
    </w:p>
    <w:p w14:paraId="32F61C7D" w14:textId="24774DE4" w:rsidR="00EA3ACB" w:rsidRPr="00BB6342" w:rsidRDefault="00EA3ACB" w:rsidP="00BB6342">
      <w:r w:rsidRPr="00BB6342">
        <w:rPr>
          <w:highlight w:val="white"/>
        </w:rPr>
        <w:t xml:space="preserve">The authorizing legislation can be found </w:t>
      </w:r>
      <w:hyperlink r:id="rId21">
        <w:r w:rsidRPr="00BB6342">
          <w:rPr>
            <w:color w:val="1155CC"/>
            <w:highlight w:val="white"/>
            <w:u w:val="single"/>
          </w:rPr>
          <w:t>here.</w:t>
        </w:r>
      </w:hyperlink>
      <w:r w:rsidRPr="00BB6342">
        <w:rPr>
          <w:highlight w:val="white"/>
        </w:rPr>
        <w:t xml:space="preserve"> (See pages 233 through 244 of the legislation).</w:t>
      </w:r>
    </w:p>
    <w:p w14:paraId="05725085" w14:textId="77777777" w:rsidR="00BB6342" w:rsidRDefault="00BB6342" w:rsidP="00135341">
      <w:pPr>
        <w:pStyle w:val="Heading1"/>
      </w:pPr>
      <w:bookmarkStart w:id="221" w:name="_Toc119001094"/>
      <w:bookmarkStart w:id="222" w:name="_Toc119001188"/>
      <w:bookmarkStart w:id="223" w:name="_Toc119001288"/>
      <w:bookmarkStart w:id="224" w:name="_Toc119001561"/>
    </w:p>
    <w:p w14:paraId="0FF3E039" w14:textId="5917E9D4" w:rsidR="0046539E" w:rsidRDefault="0046539E" w:rsidP="00135341">
      <w:pPr>
        <w:pStyle w:val="Heading1"/>
      </w:pPr>
      <w:r>
        <w:lastRenderedPageBreak/>
        <w:t>State of Montana Resources</w:t>
      </w:r>
      <w:bookmarkEnd w:id="221"/>
      <w:bookmarkEnd w:id="222"/>
      <w:bookmarkEnd w:id="223"/>
      <w:bookmarkEnd w:id="224"/>
    </w:p>
    <w:p w14:paraId="61EC6B25" w14:textId="3BE75934" w:rsidR="0046539E" w:rsidRPr="0046539E" w:rsidRDefault="0046539E" w:rsidP="0046539E">
      <w:r>
        <w:t xml:space="preserve">The grant guidance and other relevant resources can be found on the </w:t>
      </w:r>
      <w:hyperlink r:id="rId22" w:history="1">
        <w:r w:rsidRPr="0046539E">
          <w:rPr>
            <w:rStyle w:val="Hyperlink"/>
          </w:rPr>
          <w:t>OPI Website</w:t>
        </w:r>
      </w:hyperlink>
      <w:r>
        <w:t>.</w:t>
      </w:r>
    </w:p>
    <w:p w14:paraId="3FBAE43E" w14:textId="4292EFC5" w:rsidR="00EA3ACB" w:rsidRDefault="00EA3ACB" w:rsidP="00135341">
      <w:pPr>
        <w:pStyle w:val="Heading1"/>
      </w:pPr>
      <w:bookmarkStart w:id="225" w:name="_Toc119001095"/>
      <w:bookmarkStart w:id="226" w:name="_Toc119001189"/>
      <w:bookmarkStart w:id="227" w:name="_Toc119001289"/>
      <w:bookmarkStart w:id="228" w:name="_Toc119001562"/>
      <w:r w:rsidRPr="00A716E1">
        <w:t>Contact Information</w:t>
      </w:r>
      <w:bookmarkEnd w:id="225"/>
      <w:bookmarkEnd w:id="226"/>
      <w:bookmarkEnd w:id="227"/>
      <w:bookmarkEnd w:id="228"/>
    </w:p>
    <w:tbl>
      <w:tblPr>
        <w:tblW w:w="9643" w:type="dxa"/>
        <w:tblInd w:w="-103" w:type="dxa"/>
        <w:tblBorders>
          <w:top w:val="nil"/>
          <w:left w:val="nil"/>
          <w:bottom w:val="nil"/>
          <w:right w:val="nil"/>
          <w:insideH w:val="nil"/>
          <w:insideV w:val="nil"/>
        </w:tblBorders>
        <w:tblLayout w:type="fixed"/>
        <w:tblLook w:val="0600" w:firstRow="0" w:lastRow="0" w:firstColumn="0" w:lastColumn="0" w:noHBand="1" w:noVBand="1"/>
      </w:tblPr>
      <w:tblGrid>
        <w:gridCol w:w="103"/>
        <w:gridCol w:w="150"/>
        <w:gridCol w:w="2919"/>
        <w:gridCol w:w="3173"/>
        <w:gridCol w:w="3174"/>
        <w:gridCol w:w="124"/>
      </w:tblGrid>
      <w:tr w:rsidR="00EA3ACB" w14:paraId="5936147C" w14:textId="77777777" w:rsidTr="00873C3B">
        <w:trPr>
          <w:gridBefore w:val="1"/>
          <w:wBefore w:w="103" w:type="dxa"/>
          <w:trHeight w:val="375"/>
        </w:trPr>
        <w:tc>
          <w:tcPr>
            <w:tcW w:w="9540" w:type="dxa"/>
            <w:gridSpan w:val="5"/>
            <w:tcBorders>
              <w:top w:val="nil"/>
              <w:left w:val="nil"/>
              <w:bottom w:val="nil"/>
              <w:right w:val="nil"/>
            </w:tcBorders>
            <w:tcMar>
              <w:top w:w="40" w:type="dxa"/>
              <w:left w:w="40" w:type="dxa"/>
              <w:bottom w:w="40" w:type="dxa"/>
              <w:right w:w="40" w:type="dxa"/>
            </w:tcMar>
          </w:tcPr>
          <w:p w14:paraId="7FD2E8B3" w14:textId="77777777" w:rsidR="00EA3ACB" w:rsidRDefault="00EA3ACB" w:rsidP="00A716E1">
            <w:r>
              <w:t>Notes regarding the Contact Information page:</w:t>
            </w:r>
          </w:p>
        </w:tc>
      </w:tr>
      <w:tr w:rsidR="00EA3ACB" w14:paraId="54951365" w14:textId="77777777" w:rsidTr="00873C3B">
        <w:trPr>
          <w:gridBefore w:val="1"/>
          <w:wBefore w:w="103" w:type="dxa"/>
          <w:trHeight w:val="2325"/>
        </w:trPr>
        <w:tc>
          <w:tcPr>
            <w:tcW w:w="150" w:type="dxa"/>
            <w:tcBorders>
              <w:top w:val="nil"/>
              <w:left w:val="nil"/>
              <w:bottom w:val="nil"/>
              <w:right w:val="nil"/>
            </w:tcBorders>
            <w:shd w:val="clear" w:color="auto" w:fill="auto"/>
            <w:tcMar>
              <w:top w:w="40" w:type="dxa"/>
              <w:left w:w="40" w:type="dxa"/>
              <w:bottom w:w="40" w:type="dxa"/>
              <w:right w:w="40" w:type="dxa"/>
            </w:tcMar>
          </w:tcPr>
          <w:p w14:paraId="0ABCC3D3" w14:textId="77777777" w:rsidR="00EA3ACB" w:rsidRPr="00BB6342" w:rsidRDefault="00EA3ACB">
            <w:pPr>
              <w:pStyle w:val="ListParagraph"/>
              <w:numPr>
                <w:ilvl w:val="0"/>
                <w:numId w:val="30"/>
              </w:numPr>
              <w:pBdr>
                <w:top w:val="nil"/>
                <w:left w:val="nil"/>
                <w:bottom w:val="nil"/>
                <w:right w:val="nil"/>
                <w:between w:val="nil"/>
              </w:pBdr>
              <w:spacing w:line="276" w:lineRule="auto"/>
              <w:rPr>
                <w:rFonts w:ascii="Arial" w:eastAsia="Arial" w:hAnsi="Arial" w:cs="Arial"/>
              </w:rPr>
            </w:pPr>
            <w:r w:rsidRPr="00BB6342">
              <w:rPr>
                <w:rFonts w:ascii="Arial" w:eastAsia="Arial" w:hAnsi="Arial" w:cs="Arial"/>
              </w:rPr>
              <w:t>*</w:t>
            </w:r>
          </w:p>
        </w:tc>
        <w:tc>
          <w:tcPr>
            <w:tcW w:w="9390" w:type="dxa"/>
            <w:gridSpan w:val="4"/>
            <w:tcBorders>
              <w:top w:val="nil"/>
              <w:left w:val="nil"/>
              <w:bottom w:val="nil"/>
              <w:right w:val="nil"/>
            </w:tcBorders>
            <w:shd w:val="clear" w:color="auto" w:fill="auto"/>
            <w:tcMar>
              <w:top w:w="40" w:type="dxa"/>
              <w:left w:w="40" w:type="dxa"/>
              <w:bottom w:w="40" w:type="dxa"/>
              <w:right w:w="40" w:type="dxa"/>
            </w:tcMar>
          </w:tcPr>
          <w:p w14:paraId="06B122EA" w14:textId="77777777" w:rsidR="00EA3ACB" w:rsidRDefault="00EA3ACB">
            <w:pPr>
              <w:pStyle w:val="ListParagraph"/>
              <w:numPr>
                <w:ilvl w:val="0"/>
                <w:numId w:val="30"/>
              </w:numPr>
            </w:pPr>
            <w:r>
              <w:t xml:space="preserve">The shaded fields on this page are imported from the OPI Contacts database. Imported fields are read-only and cannot be changed by the applicant. If the imported information is incorrect, school districts can update their Contacts information at </w:t>
            </w:r>
            <w:hyperlink r:id="rId23">
              <w:r w:rsidRPr="00BB6342">
                <w:rPr>
                  <w:color w:val="0071B1"/>
                </w:rPr>
                <w:t xml:space="preserve">https://apps.opi.mt.gov/Contacts/frmLogin.aspx. </w:t>
              </w:r>
            </w:hyperlink>
            <w:r>
              <w:t>Special education cooperatives, non-profit agencies, colleges, and other non-district entities should contact their OPI program specialist and update the contact information with him/her. Changes will not be immediately reflected on this page.</w:t>
            </w:r>
          </w:p>
        </w:tc>
      </w:tr>
      <w:tr w:rsidR="00EA3ACB" w14:paraId="18E0FBB3" w14:textId="77777777" w:rsidTr="00873C3B">
        <w:trPr>
          <w:gridBefore w:val="1"/>
          <w:wBefore w:w="103" w:type="dxa"/>
          <w:trHeight w:val="1485"/>
        </w:trPr>
        <w:tc>
          <w:tcPr>
            <w:tcW w:w="150" w:type="dxa"/>
            <w:tcBorders>
              <w:top w:val="nil"/>
              <w:left w:val="nil"/>
              <w:bottom w:val="nil"/>
              <w:right w:val="nil"/>
            </w:tcBorders>
            <w:shd w:val="clear" w:color="auto" w:fill="auto"/>
            <w:tcMar>
              <w:top w:w="40" w:type="dxa"/>
              <w:left w:w="40" w:type="dxa"/>
              <w:bottom w:w="40" w:type="dxa"/>
              <w:right w:w="40" w:type="dxa"/>
            </w:tcMar>
          </w:tcPr>
          <w:p w14:paraId="05DC7332" w14:textId="77777777" w:rsidR="00EA3ACB" w:rsidRPr="00BB6342" w:rsidRDefault="00EA3ACB">
            <w:pPr>
              <w:pStyle w:val="ListParagraph"/>
              <w:numPr>
                <w:ilvl w:val="0"/>
                <w:numId w:val="30"/>
              </w:numPr>
              <w:pBdr>
                <w:top w:val="nil"/>
                <w:left w:val="nil"/>
                <w:bottom w:val="nil"/>
                <w:right w:val="nil"/>
                <w:between w:val="nil"/>
              </w:pBdr>
              <w:spacing w:line="276" w:lineRule="auto"/>
              <w:rPr>
                <w:rFonts w:ascii="Arial" w:eastAsia="Arial" w:hAnsi="Arial" w:cs="Arial"/>
              </w:rPr>
            </w:pPr>
            <w:r w:rsidRPr="00BB6342">
              <w:rPr>
                <w:rFonts w:ascii="Arial" w:eastAsia="Arial" w:hAnsi="Arial" w:cs="Arial"/>
              </w:rPr>
              <w:t>*</w:t>
            </w:r>
          </w:p>
        </w:tc>
        <w:tc>
          <w:tcPr>
            <w:tcW w:w="9390" w:type="dxa"/>
            <w:gridSpan w:val="4"/>
            <w:tcBorders>
              <w:top w:val="nil"/>
              <w:left w:val="nil"/>
              <w:bottom w:val="nil"/>
              <w:right w:val="nil"/>
            </w:tcBorders>
            <w:shd w:val="clear" w:color="auto" w:fill="auto"/>
            <w:tcMar>
              <w:top w:w="40" w:type="dxa"/>
              <w:left w:w="40" w:type="dxa"/>
              <w:bottom w:w="40" w:type="dxa"/>
              <w:right w:w="40" w:type="dxa"/>
            </w:tcMar>
          </w:tcPr>
          <w:p w14:paraId="753BF989" w14:textId="77777777" w:rsidR="00EA3ACB" w:rsidRDefault="00EA3ACB">
            <w:pPr>
              <w:pStyle w:val="ListParagraph"/>
              <w:numPr>
                <w:ilvl w:val="0"/>
                <w:numId w:val="30"/>
              </w:numPr>
            </w:pPr>
            <w:r>
              <w:t>If this application is being submitted by an entity that is not a school district and the authorized representative and/or business manager information is incorrect or blank, please send the information to OPI 21st CCLC staff so it can be imported into the application. Incorrect or blank imported fields WILL NOT prevent an application from being submitted and/or approved.</w:t>
            </w:r>
          </w:p>
        </w:tc>
      </w:tr>
      <w:tr w:rsidR="00EA3ACB" w14:paraId="251ECFD3" w14:textId="77777777" w:rsidTr="00873C3B">
        <w:trPr>
          <w:gridBefore w:val="1"/>
          <w:wBefore w:w="103" w:type="dxa"/>
          <w:trHeight w:val="1770"/>
        </w:trPr>
        <w:tc>
          <w:tcPr>
            <w:tcW w:w="150" w:type="dxa"/>
            <w:tcBorders>
              <w:top w:val="nil"/>
              <w:left w:val="nil"/>
              <w:bottom w:val="nil"/>
              <w:right w:val="nil"/>
            </w:tcBorders>
            <w:shd w:val="clear" w:color="auto" w:fill="auto"/>
            <w:tcMar>
              <w:top w:w="40" w:type="dxa"/>
              <w:left w:w="40" w:type="dxa"/>
              <w:bottom w:w="40" w:type="dxa"/>
              <w:right w:w="40" w:type="dxa"/>
            </w:tcMar>
          </w:tcPr>
          <w:p w14:paraId="7F55581D" w14:textId="77777777" w:rsidR="00EA3ACB" w:rsidRPr="00BB6342" w:rsidRDefault="00EA3ACB">
            <w:pPr>
              <w:pStyle w:val="ListParagraph"/>
              <w:numPr>
                <w:ilvl w:val="0"/>
                <w:numId w:val="30"/>
              </w:numPr>
              <w:pBdr>
                <w:top w:val="nil"/>
                <w:left w:val="nil"/>
                <w:bottom w:val="nil"/>
                <w:right w:val="nil"/>
                <w:between w:val="nil"/>
              </w:pBdr>
              <w:spacing w:line="276" w:lineRule="auto"/>
              <w:rPr>
                <w:rFonts w:ascii="Arial" w:eastAsia="Arial" w:hAnsi="Arial" w:cs="Arial"/>
              </w:rPr>
            </w:pPr>
            <w:r w:rsidRPr="00BB6342">
              <w:rPr>
                <w:rFonts w:ascii="Arial" w:eastAsia="Arial" w:hAnsi="Arial" w:cs="Arial"/>
              </w:rPr>
              <w:t>*</w:t>
            </w:r>
          </w:p>
        </w:tc>
        <w:tc>
          <w:tcPr>
            <w:tcW w:w="9390" w:type="dxa"/>
            <w:gridSpan w:val="4"/>
            <w:tcBorders>
              <w:top w:val="nil"/>
              <w:left w:val="nil"/>
              <w:bottom w:val="nil"/>
              <w:right w:val="nil"/>
            </w:tcBorders>
            <w:shd w:val="clear" w:color="auto" w:fill="auto"/>
            <w:tcMar>
              <w:top w:w="40" w:type="dxa"/>
              <w:left w:w="40" w:type="dxa"/>
              <w:bottom w:w="40" w:type="dxa"/>
              <w:right w:w="40" w:type="dxa"/>
            </w:tcMar>
          </w:tcPr>
          <w:p w14:paraId="082240DB" w14:textId="77777777" w:rsidR="00EA3ACB" w:rsidRDefault="00EA3ACB">
            <w:pPr>
              <w:pStyle w:val="ListParagraph"/>
              <w:numPr>
                <w:ilvl w:val="0"/>
                <w:numId w:val="30"/>
              </w:numPr>
            </w:pPr>
            <w:r>
              <w:t>Automatic e-mails are sent to the authorized representative upon approval or return of this application. The e-mail address used for the automated e-mails is the address the authorized representative uses for his/her username when logging on to E-Grants. This should be the same e-mail address as the one that displays on this page. If it is not, please contact E-Grants security at egrants@mt.gov.</w:t>
            </w:r>
          </w:p>
        </w:tc>
      </w:tr>
      <w:tr w:rsidR="00EA3ACB" w14:paraId="470E39F9" w14:textId="77777777" w:rsidTr="00873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24" w:type="dxa"/>
          <w:trHeight w:val="341"/>
        </w:trPr>
        <w:tc>
          <w:tcPr>
            <w:tcW w:w="9519" w:type="dxa"/>
            <w:gridSpan w:val="5"/>
          </w:tcPr>
          <w:p w14:paraId="44CAC3C3" w14:textId="77777777" w:rsidR="00873C3B" w:rsidRDefault="00873C3B" w:rsidP="006937CA">
            <w:pPr>
              <w:rPr>
                <w:b/>
              </w:rPr>
            </w:pPr>
          </w:p>
          <w:p w14:paraId="68C77632" w14:textId="14315D08" w:rsidR="00EA3ACB" w:rsidRDefault="00EA3ACB" w:rsidP="006937CA">
            <w:pPr>
              <w:rPr>
                <w:b/>
              </w:rPr>
            </w:pPr>
            <w:r>
              <w:rPr>
                <w:b/>
              </w:rPr>
              <w:t>Authorized Representative (Fiscal Agent)</w:t>
            </w:r>
          </w:p>
        </w:tc>
      </w:tr>
      <w:tr w:rsidR="00EA3ACB" w14:paraId="12956313" w14:textId="77777777" w:rsidTr="00873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24" w:type="dxa"/>
          <w:trHeight w:val="674"/>
        </w:trPr>
        <w:tc>
          <w:tcPr>
            <w:tcW w:w="3172" w:type="dxa"/>
            <w:gridSpan w:val="3"/>
          </w:tcPr>
          <w:p w14:paraId="07D2EF2F" w14:textId="77777777" w:rsidR="00EA3ACB" w:rsidRDefault="00EA3ACB" w:rsidP="006937CA">
            <w:r>
              <w:t xml:space="preserve">First Name: </w:t>
            </w:r>
          </w:p>
        </w:tc>
        <w:tc>
          <w:tcPr>
            <w:tcW w:w="3173" w:type="dxa"/>
          </w:tcPr>
          <w:p w14:paraId="422E9CDD" w14:textId="77777777" w:rsidR="00EA3ACB" w:rsidRDefault="00EA3ACB" w:rsidP="006937CA">
            <w:r>
              <w:t xml:space="preserve">Last Name: </w:t>
            </w:r>
          </w:p>
        </w:tc>
        <w:tc>
          <w:tcPr>
            <w:tcW w:w="3174" w:type="dxa"/>
          </w:tcPr>
          <w:p w14:paraId="1144AC5F" w14:textId="77777777" w:rsidR="00EA3ACB" w:rsidRDefault="00EA3ACB" w:rsidP="006937CA">
            <w:r>
              <w:t>Phone:</w:t>
            </w:r>
          </w:p>
        </w:tc>
      </w:tr>
      <w:tr w:rsidR="00EA3ACB" w14:paraId="0C20266B" w14:textId="77777777" w:rsidTr="00873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24" w:type="dxa"/>
          <w:trHeight w:val="674"/>
        </w:trPr>
        <w:tc>
          <w:tcPr>
            <w:tcW w:w="3172" w:type="dxa"/>
            <w:gridSpan w:val="3"/>
          </w:tcPr>
          <w:p w14:paraId="080689FA" w14:textId="77777777" w:rsidR="00EA3ACB" w:rsidRDefault="00EA3ACB" w:rsidP="006937CA">
            <w:r>
              <w:t xml:space="preserve">Summer Phone: </w:t>
            </w:r>
          </w:p>
        </w:tc>
        <w:tc>
          <w:tcPr>
            <w:tcW w:w="3173" w:type="dxa"/>
          </w:tcPr>
          <w:p w14:paraId="7DE7E687" w14:textId="77777777" w:rsidR="00EA3ACB" w:rsidRDefault="00EA3ACB" w:rsidP="006937CA">
            <w:r>
              <w:t>Fax:</w:t>
            </w:r>
          </w:p>
        </w:tc>
        <w:tc>
          <w:tcPr>
            <w:tcW w:w="3174" w:type="dxa"/>
          </w:tcPr>
          <w:p w14:paraId="4483B76A" w14:textId="77777777" w:rsidR="00EA3ACB" w:rsidRDefault="00EA3ACB" w:rsidP="006937CA">
            <w:r>
              <w:t>Email:</w:t>
            </w:r>
          </w:p>
        </w:tc>
      </w:tr>
    </w:tbl>
    <w:p w14:paraId="486E803B" w14:textId="77777777" w:rsidR="00EA3ACB" w:rsidRDefault="00EA3ACB" w:rsidP="00EA3ACB"/>
    <w:tbl>
      <w:tblPr>
        <w:tblW w:w="9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2"/>
        <w:gridCol w:w="3173"/>
        <w:gridCol w:w="3174"/>
      </w:tblGrid>
      <w:tr w:rsidR="00EA3ACB" w14:paraId="1F080A84" w14:textId="77777777" w:rsidTr="006937CA">
        <w:trPr>
          <w:trHeight w:val="341"/>
        </w:trPr>
        <w:tc>
          <w:tcPr>
            <w:tcW w:w="9519" w:type="dxa"/>
            <w:gridSpan w:val="3"/>
          </w:tcPr>
          <w:p w14:paraId="523A3B76" w14:textId="77777777" w:rsidR="00EA3ACB" w:rsidRDefault="00EA3ACB" w:rsidP="006937CA">
            <w:pPr>
              <w:rPr>
                <w:b/>
              </w:rPr>
            </w:pPr>
            <w:r>
              <w:rPr>
                <w:b/>
              </w:rPr>
              <w:t>District Clerk (Fiscal Agent)</w:t>
            </w:r>
          </w:p>
        </w:tc>
      </w:tr>
      <w:tr w:rsidR="00EA3ACB" w14:paraId="73528615" w14:textId="77777777" w:rsidTr="006937CA">
        <w:trPr>
          <w:trHeight w:val="674"/>
        </w:trPr>
        <w:tc>
          <w:tcPr>
            <w:tcW w:w="3172" w:type="dxa"/>
          </w:tcPr>
          <w:p w14:paraId="12882BF8" w14:textId="77777777" w:rsidR="00EA3ACB" w:rsidRDefault="00EA3ACB" w:rsidP="006937CA">
            <w:r>
              <w:t xml:space="preserve">First Name: </w:t>
            </w:r>
          </w:p>
        </w:tc>
        <w:tc>
          <w:tcPr>
            <w:tcW w:w="3173" w:type="dxa"/>
          </w:tcPr>
          <w:p w14:paraId="0D0B7D8C" w14:textId="77777777" w:rsidR="00EA3ACB" w:rsidRDefault="00EA3ACB" w:rsidP="006937CA">
            <w:r>
              <w:t xml:space="preserve">Last Name: </w:t>
            </w:r>
          </w:p>
        </w:tc>
        <w:tc>
          <w:tcPr>
            <w:tcW w:w="3174" w:type="dxa"/>
          </w:tcPr>
          <w:p w14:paraId="0CDC1D08" w14:textId="77777777" w:rsidR="00EA3ACB" w:rsidRDefault="00EA3ACB" w:rsidP="006937CA">
            <w:r>
              <w:t>Phone:</w:t>
            </w:r>
          </w:p>
        </w:tc>
      </w:tr>
      <w:tr w:rsidR="00EA3ACB" w14:paraId="0556FE68" w14:textId="77777777" w:rsidTr="006937CA">
        <w:trPr>
          <w:trHeight w:val="674"/>
        </w:trPr>
        <w:tc>
          <w:tcPr>
            <w:tcW w:w="3172" w:type="dxa"/>
          </w:tcPr>
          <w:p w14:paraId="3FEECD17" w14:textId="77777777" w:rsidR="00EA3ACB" w:rsidRDefault="00EA3ACB" w:rsidP="006937CA">
            <w:r>
              <w:t xml:space="preserve">Summer Phone: </w:t>
            </w:r>
          </w:p>
        </w:tc>
        <w:tc>
          <w:tcPr>
            <w:tcW w:w="3173" w:type="dxa"/>
          </w:tcPr>
          <w:p w14:paraId="473EAFC4" w14:textId="77777777" w:rsidR="00EA3ACB" w:rsidRDefault="00EA3ACB" w:rsidP="006937CA">
            <w:r>
              <w:t>Fax:</w:t>
            </w:r>
          </w:p>
        </w:tc>
        <w:tc>
          <w:tcPr>
            <w:tcW w:w="3174" w:type="dxa"/>
          </w:tcPr>
          <w:p w14:paraId="4AE9C5D3" w14:textId="77777777" w:rsidR="00EA3ACB" w:rsidRDefault="00EA3ACB" w:rsidP="006937CA">
            <w:r>
              <w:t>Email:</w:t>
            </w:r>
          </w:p>
        </w:tc>
      </w:tr>
    </w:tbl>
    <w:p w14:paraId="756A8B95" w14:textId="77777777" w:rsidR="00EA3ACB" w:rsidRDefault="00EA3ACB" w:rsidP="00EA3ACB"/>
    <w:tbl>
      <w:tblPr>
        <w:tblW w:w="9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2"/>
        <w:gridCol w:w="3173"/>
        <w:gridCol w:w="3174"/>
      </w:tblGrid>
      <w:tr w:rsidR="00EA3ACB" w14:paraId="43067D20" w14:textId="77777777" w:rsidTr="006937CA">
        <w:trPr>
          <w:trHeight w:val="341"/>
        </w:trPr>
        <w:tc>
          <w:tcPr>
            <w:tcW w:w="9519" w:type="dxa"/>
            <w:gridSpan w:val="3"/>
          </w:tcPr>
          <w:p w14:paraId="1379CEFD" w14:textId="77777777" w:rsidR="00EA3ACB" w:rsidRDefault="00EA3ACB" w:rsidP="006937CA">
            <w:pPr>
              <w:rPr>
                <w:b/>
              </w:rPr>
            </w:pPr>
            <w:r>
              <w:rPr>
                <w:b/>
              </w:rPr>
              <w:lastRenderedPageBreak/>
              <w:t xml:space="preserve">Program Director </w:t>
            </w:r>
          </w:p>
        </w:tc>
      </w:tr>
      <w:tr w:rsidR="00EA3ACB" w14:paraId="3495955D" w14:textId="77777777" w:rsidTr="006937CA">
        <w:trPr>
          <w:trHeight w:val="674"/>
        </w:trPr>
        <w:tc>
          <w:tcPr>
            <w:tcW w:w="3172" w:type="dxa"/>
          </w:tcPr>
          <w:p w14:paraId="6AFB1DD2" w14:textId="77777777" w:rsidR="00EA3ACB" w:rsidRDefault="00EA3ACB" w:rsidP="006937CA">
            <w:r>
              <w:t xml:space="preserve">First Name: </w:t>
            </w:r>
          </w:p>
        </w:tc>
        <w:tc>
          <w:tcPr>
            <w:tcW w:w="3173" w:type="dxa"/>
          </w:tcPr>
          <w:p w14:paraId="3EB40264" w14:textId="77777777" w:rsidR="00EA3ACB" w:rsidRDefault="00EA3ACB" w:rsidP="006937CA">
            <w:r>
              <w:t xml:space="preserve">Last Name: </w:t>
            </w:r>
          </w:p>
        </w:tc>
        <w:tc>
          <w:tcPr>
            <w:tcW w:w="3174" w:type="dxa"/>
          </w:tcPr>
          <w:p w14:paraId="1ACC8EF9" w14:textId="77777777" w:rsidR="00EA3ACB" w:rsidRDefault="00EA3ACB" w:rsidP="006937CA">
            <w:r>
              <w:t>Phone:</w:t>
            </w:r>
          </w:p>
        </w:tc>
      </w:tr>
      <w:tr w:rsidR="00EA3ACB" w14:paraId="4872D24F" w14:textId="77777777" w:rsidTr="006937CA">
        <w:trPr>
          <w:trHeight w:val="674"/>
        </w:trPr>
        <w:tc>
          <w:tcPr>
            <w:tcW w:w="3172" w:type="dxa"/>
          </w:tcPr>
          <w:p w14:paraId="698FDF62" w14:textId="77777777" w:rsidR="00EA3ACB" w:rsidRDefault="00EA3ACB" w:rsidP="006937CA">
            <w:r>
              <w:t xml:space="preserve">Summer Phone: </w:t>
            </w:r>
          </w:p>
        </w:tc>
        <w:tc>
          <w:tcPr>
            <w:tcW w:w="3173" w:type="dxa"/>
          </w:tcPr>
          <w:p w14:paraId="4F79A132" w14:textId="77777777" w:rsidR="00EA3ACB" w:rsidRDefault="00EA3ACB" w:rsidP="006937CA">
            <w:r>
              <w:t>Fax:</w:t>
            </w:r>
          </w:p>
        </w:tc>
        <w:tc>
          <w:tcPr>
            <w:tcW w:w="3174" w:type="dxa"/>
          </w:tcPr>
          <w:p w14:paraId="0829D8E7" w14:textId="77777777" w:rsidR="00EA3ACB" w:rsidRDefault="00EA3ACB" w:rsidP="006937CA">
            <w:r>
              <w:t>Email:</w:t>
            </w:r>
          </w:p>
        </w:tc>
      </w:tr>
    </w:tbl>
    <w:p w14:paraId="74BA7729" w14:textId="77777777" w:rsidR="00EA3ACB" w:rsidRDefault="00EA3ACB" w:rsidP="00135341">
      <w:pPr>
        <w:pStyle w:val="Heading1"/>
      </w:pPr>
      <w:bookmarkStart w:id="229" w:name="_heading=h.ub1ndwyduw8c" w:colFirst="0" w:colLast="0"/>
      <w:bookmarkStart w:id="230" w:name="_Toc119001096"/>
      <w:bookmarkStart w:id="231" w:name="_Toc119001190"/>
      <w:bookmarkStart w:id="232" w:name="_Toc119001290"/>
      <w:bookmarkStart w:id="233" w:name="_Toc119001563"/>
      <w:bookmarkEnd w:id="229"/>
      <w:r w:rsidRPr="00A716E1">
        <w:t>Allocation</w:t>
      </w:r>
      <w:bookmarkEnd w:id="230"/>
      <w:bookmarkEnd w:id="231"/>
      <w:bookmarkEnd w:id="232"/>
      <w:bookmarkEnd w:id="233"/>
    </w:p>
    <w:p w14:paraId="307A5AB4" w14:textId="77777777" w:rsidR="00EA3ACB" w:rsidRDefault="00EA3ACB" w:rsidP="00EA3ACB">
      <w:r>
        <w:t xml:space="preserve">This page will be locked and there are no tasks to complete. </w:t>
      </w:r>
    </w:p>
    <w:p w14:paraId="60F67A23" w14:textId="77777777" w:rsidR="00EA3ACB" w:rsidRDefault="00EA3ACB" w:rsidP="00135341">
      <w:pPr>
        <w:pStyle w:val="Heading1"/>
      </w:pPr>
      <w:bookmarkStart w:id="234" w:name="_heading=h.lcl9oy5mrtad" w:colFirst="0" w:colLast="0"/>
      <w:bookmarkStart w:id="235" w:name="_Toc119001097"/>
      <w:bookmarkStart w:id="236" w:name="_Toc119001191"/>
      <w:bookmarkStart w:id="237" w:name="_Toc119001291"/>
      <w:bookmarkStart w:id="238" w:name="_Toc119001564"/>
      <w:bookmarkEnd w:id="234"/>
      <w:r w:rsidRPr="00A716E1">
        <w:t>Site Information</w:t>
      </w:r>
      <w:bookmarkEnd w:id="235"/>
      <w:bookmarkEnd w:id="236"/>
      <w:bookmarkEnd w:id="237"/>
      <w:bookmarkEnd w:id="238"/>
    </w:p>
    <w:p w14:paraId="6AB88D3E" w14:textId="77777777" w:rsidR="00EA3ACB" w:rsidRDefault="00EA3ACB" w:rsidP="00EA3ACB">
      <w:r>
        <w:rPr>
          <w:color w:val="333333"/>
        </w:rPr>
        <w:t>The Fiscal Agent's Information must be entered onto this page. The fiscal agent is the Local Educational Agency (LEA) or other organization acting as the financial representative of the 21st CCLC grant.</w:t>
      </w:r>
    </w:p>
    <w:tbl>
      <w:tblPr>
        <w:tblW w:w="782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4675"/>
      </w:tblGrid>
      <w:tr w:rsidR="00EA3ACB" w14:paraId="71154E40" w14:textId="77777777" w:rsidTr="006937CA">
        <w:tc>
          <w:tcPr>
            <w:tcW w:w="3150" w:type="dxa"/>
          </w:tcPr>
          <w:p w14:paraId="450F7F61" w14:textId="77777777" w:rsidR="00EA3ACB" w:rsidRDefault="00EA3ACB" w:rsidP="006937CA">
            <w:pPr>
              <w:jc w:val="right"/>
            </w:pPr>
            <w:r>
              <w:t>Site Name</w:t>
            </w:r>
          </w:p>
        </w:tc>
        <w:tc>
          <w:tcPr>
            <w:tcW w:w="4675" w:type="dxa"/>
          </w:tcPr>
          <w:p w14:paraId="7E968FBD" w14:textId="77777777" w:rsidR="00EA3ACB" w:rsidRDefault="00EA3ACB" w:rsidP="006937CA"/>
        </w:tc>
      </w:tr>
      <w:tr w:rsidR="00EA3ACB" w14:paraId="7AFFA162" w14:textId="77777777" w:rsidTr="006937CA">
        <w:tc>
          <w:tcPr>
            <w:tcW w:w="3150" w:type="dxa"/>
          </w:tcPr>
          <w:p w14:paraId="5967F28C" w14:textId="77777777" w:rsidR="00EA3ACB" w:rsidRDefault="00EA3ACB" w:rsidP="006937CA">
            <w:pPr>
              <w:jc w:val="right"/>
            </w:pPr>
            <w:r>
              <w:t xml:space="preserve">Amount Applying For </w:t>
            </w:r>
          </w:p>
        </w:tc>
        <w:tc>
          <w:tcPr>
            <w:tcW w:w="4675" w:type="dxa"/>
          </w:tcPr>
          <w:p w14:paraId="03D0C419" w14:textId="77777777" w:rsidR="00EA3ACB" w:rsidRDefault="00EA3ACB" w:rsidP="006937CA"/>
        </w:tc>
      </w:tr>
      <w:tr w:rsidR="00EA3ACB" w14:paraId="0F997647" w14:textId="77777777" w:rsidTr="006937CA">
        <w:tc>
          <w:tcPr>
            <w:tcW w:w="3150" w:type="dxa"/>
          </w:tcPr>
          <w:p w14:paraId="3BDF368C" w14:textId="77777777" w:rsidR="00EA3ACB" w:rsidRDefault="00EA3ACB" w:rsidP="006937CA">
            <w:pPr>
              <w:jc w:val="right"/>
            </w:pPr>
            <w:r>
              <w:t>Site Organization Type</w:t>
            </w:r>
          </w:p>
        </w:tc>
        <w:tc>
          <w:tcPr>
            <w:tcW w:w="4675" w:type="dxa"/>
          </w:tcPr>
          <w:p w14:paraId="7D3C5BC4" w14:textId="77777777" w:rsidR="00EA3ACB" w:rsidRDefault="00EA3ACB" w:rsidP="006937CA"/>
        </w:tc>
      </w:tr>
    </w:tbl>
    <w:p w14:paraId="4AAF06EE" w14:textId="77777777" w:rsidR="00BB6342" w:rsidRDefault="00BB6342" w:rsidP="00BB6342">
      <w:pPr>
        <w:spacing w:after="0"/>
      </w:pPr>
    </w:p>
    <w:p w14:paraId="7E48730C" w14:textId="35A9B5C5" w:rsidR="00EA3ACB" w:rsidRDefault="00EA3ACB" w:rsidP="00EA3ACB">
      <w:r>
        <w:t xml:space="preserve">Are you applying as a consortium? If yes, please upload the </w:t>
      </w:r>
      <w:hyperlink r:id="rId24">
        <w:r>
          <w:rPr>
            <w:color w:val="1155CC"/>
            <w:u w:val="single"/>
          </w:rPr>
          <w:t>consortium agreement page</w:t>
        </w:r>
      </w:hyperlink>
      <w:r>
        <w:t>.</w:t>
      </w:r>
    </w:p>
    <w:p w14:paraId="3C7288EC" w14:textId="77777777" w:rsidR="00EA3ACB" w:rsidRDefault="00EA3ACB" w:rsidP="00EA3ACB">
      <w:r>
        <w:t xml:space="preserve">Anticipated/Existing Program Centers Location: (Rural, Urban, American Indian Reservation) </w:t>
      </w:r>
    </w:p>
    <w:p w14:paraId="10FB9F6D" w14:textId="77777777" w:rsidR="00EA3ACB" w:rsidRDefault="00EA3ACB" w:rsidP="00EA3ACB">
      <w:pPr>
        <w:rPr>
          <w:color w:val="333333"/>
        </w:rPr>
      </w:pPr>
      <w:r>
        <w:rPr>
          <w:color w:val="333333"/>
        </w:rPr>
        <w:t>Do you/will you have a school center?</w:t>
      </w:r>
    </w:p>
    <w:p w14:paraId="201FDC56" w14:textId="42B99225" w:rsidR="00EA3ACB" w:rsidRDefault="00EA3ACB" w:rsidP="00EA3ACB">
      <w:pPr>
        <w:ind w:left="720"/>
        <w:rPr>
          <w:color w:val="333333"/>
        </w:rPr>
      </w:pPr>
      <w:r>
        <w:rPr>
          <w:color w:val="333333"/>
        </w:rPr>
        <w:t>Number of existing/anticipated program centers that are/will be school based:</w:t>
      </w:r>
      <w:r w:rsidR="00BB6342">
        <w:rPr>
          <w:color w:val="333333"/>
        </w:rPr>
        <w:t xml:space="preserve"> ___</w:t>
      </w:r>
    </w:p>
    <w:p w14:paraId="01548A84" w14:textId="77777777" w:rsidR="00EA3ACB" w:rsidRDefault="00EA3ACB" w:rsidP="00EA3ACB">
      <w:pPr>
        <w:rPr>
          <w:color w:val="333333"/>
        </w:rPr>
      </w:pPr>
      <w:r>
        <w:rPr>
          <w:color w:val="333333"/>
        </w:rPr>
        <w:t>Do you/will you have a community center?</w:t>
      </w:r>
    </w:p>
    <w:p w14:paraId="23529111" w14:textId="2A4CB292" w:rsidR="00EA3ACB" w:rsidRDefault="00EA3ACB" w:rsidP="00EA3ACB">
      <w:pPr>
        <w:ind w:left="720"/>
        <w:rPr>
          <w:color w:val="333333"/>
        </w:rPr>
      </w:pPr>
      <w:r>
        <w:rPr>
          <w:color w:val="333333"/>
        </w:rPr>
        <w:t>Number of existing/anticipated program centers that are/will be community based:</w:t>
      </w:r>
      <w:r w:rsidR="00BB6342">
        <w:rPr>
          <w:color w:val="333333"/>
        </w:rPr>
        <w:t xml:space="preserve"> ___</w:t>
      </w:r>
    </w:p>
    <w:p w14:paraId="6F187FCC" w14:textId="77777777" w:rsidR="00BB6342" w:rsidRDefault="00BB6342">
      <w:pPr>
        <w:rPr>
          <w:rFonts w:asciiTheme="minorHAnsi" w:eastAsia="Century Gothic" w:hAnsiTheme="minorHAnsi" w:cs="Century Gothic"/>
          <w:bCs/>
          <w:color w:val="4472C4" w:themeColor="accent1"/>
          <w:sz w:val="28"/>
          <w:szCs w:val="26"/>
          <w:lang w:bidi="en-US"/>
        </w:rPr>
      </w:pPr>
      <w:bookmarkStart w:id="239" w:name="_Toc119001098"/>
      <w:bookmarkStart w:id="240" w:name="_Toc119001192"/>
      <w:bookmarkStart w:id="241" w:name="_Toc119001292"/>
      <w:bookmarkStart w:id="242" w:name="_Toc119001565"/>
      <w:r>
        <w:br w:type="page"/>
      </w:r>
    </w:p>
    <w:p w14:paraId="179C29C9" w14:textId="237F8B87" w:rsidR="00EA3ACB" w:rsidRDefault="00EA3ACB" w:rsidP="00EA3ACB">
      <w:pPr>
        <w:pStyle w:val="Heading2"/>
      </w:pPr>
      <w:r>
        <w:lastRenderedPageBreak/>
        <w:t>Center 1</w:t>
      </w:r>
      <w:bookmarkEnd w:id="239"/>
      <w:bookmarkEnd w:id="240"/>
      <w:bookmarkEnd w:id="241"/>
      <w:bookmarkEnd w:id="242"/>
    </w:p>
    <w:p w14:paraId="5CFBC970" w14:textId="4E782841" w:rsidR="00EA3ACB" w:rsidRDefault="00EA3ACB" w:rsidP="00EA3ACB">
      <w:r w:rsidRPr="00162AAA">
        <w:rPr>
          <w:b/>
          <w:highlight w:val="yellow"/>
          <w:u w:val="single"/>
        </w:rPr>
        <w:t xml:space="preserve">Please </w:t>
      </w:r>
      <w:proofErr w:type="gramStart"/>
      <w:r w:rsidRPr="00162AAA">
        <w:rPr>
          <w:b/>
          <w:highlight w:val="yellow"/>
          <w:u w:val="single"/>
        </w:rPr>
        <w:t>note:</w:t>
      </w:r>
      <w:proofErr w:type="gramEnd"/>
      <w:r w:rsidRPr="00162AAA">
        <w:rPr>
          <w:highlight w:val="yellow"/>
        </w:rPr>
        <w:t xml:space="preserve"> only 1 center</w:t>
      </w:r>
      <w:r w:rsidR="00344F65" w:rsidRPr="00162AAA">
        <w:rPr>
          <w:highlight w:val="yellow"/>
        </w:rPr>
        <w:t xml:space="preserve"> i</w:t>
      </w:r>
      <w:r w:rsidRPr="00162AAA">
        <w:rPr>
          <w:highlight w:val="yellow"/>
        </w:rPr>
        <w:t>s listed in this document. E-grants has 10 centers available.</w:t>
      </w:r>
    </w:p>
    <w:p w14:paraId="426BC5D6" w14:textId="77777777" w:rsidR="00EA3ACB" w:rsidRDefault="00EA3ACB" w:rsidP="00EA3ACB">
      <w:r>
        <w:t>Enter Center Information for either one School Center OR one Community Center.</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9"/>
        <w:gridCol w:w="4730"/>
      </w:tblGrid>
      <w:tr w:rsidR="00EA3ACB" w14:paraId="5603A1B5" w14:textId="77777777" w:rsidTr="006937CA">
        <w:trPr>
          <w:trHeight w:val="278"/>
        </w:trPr>
        <w:tc>
          <w:tcPr>
            <w:tcW w:w="9459" w:type="dxa"/>
            <w:gridSpan w:val="2"/>
          </w:tcPr>
          <w:p w14:paraId="3B91735E" w14:textId="77777777" w:rsidR="00EA3ACB" w:rsidRDefault="00EA3ACB" w:rsidP="006937CA">
            <w:r>
              <w:rPr>
                <w:b/>
              </w:rPr>
              <w:t>School Center</w:t>
            </w:r>
          </w:p>
        </w:tc>
      </w:tr>
      <w:tr w:rsidR="00EA3ACB" w14:paraId="71137CF4" w14:textId="77777777" w:rsidTr="006937CA">
        <w:trPr>
          <w:trHeight w:val="649"/>
        </w:trPr>
        <w:tc>
          <w:tcPr>
            <w:tcW w:w="4729" w:type="dxa"/>
          </w:tcPr>
          <w:p w14:paraId="645F7E4F" w14:textId="77777777" w:rsidR="00EA3ACB" w:rsidRDefault="00EA3ACB" w:rsidP="006937CA">
            <w:r>
              <w:t xml:space="preserve">Name: </w:t>
            </w:r>
          </w:p>
        </w:tc>
        <w:tc>
          <w:tcPr>
            <w:tcW w:w="4730" w:type="dxa"/>
          </w:tcPr>
          <w:p w14:paraId="3E7D8992" w14:textId="77777777" w:rsidR="00EA3ACB" w:rsidRDefault="00EA3ACB" w:rsidP="006937CA">
            <w:r>
              <w:t>Physical Address:</w:t>
            </w:r>
          </w:p>
        </w:tc>
      </w:tr>
      <w:tr w:rsidR="00EA3ACB" w14:paraId="394C2AF5" w14:textId="77777777" w:rsidTr="006937CA">
        <w:trPr>
          <w:trHeight w:val="649"/>
        </w:trPr>
        <w:tc>
          <w:tcPr>
            <w:tcW w:w="4729" w:type="dxa"/>
          </w:tcPr>
          <w:p w14:paraId="13AD9175" w14:textId="77777777" w:rsidR="00EA3ACB" w:rsidRDefault="00EA3ACB" w:rsidP="006937CA">
            <w:r>
              <w:t>Mailing Address:</w:t>
            </w:r>
          </w:p>
        </w:tc>
        <w:tc>
          <w:tcPr>
            <w:tcW w:w="4730" w:type="dxa"/>
          </w:tcPr>
          <w:p w14:paraId="04B1EFE1" w14:textId="77777777" w:rsidR="00EA3ACB" w:rsidRDefault="00EA3ACB" w:rsidP="006937CA">
            <w:r>
              <w:t>City:</w:t>
            </w:r>
          </w:p>
        </w:tc>
      </w:tr>
      <w:tr w:rsidR="00EA3ACB" w14:paraId="10FDE691" w14:textId="77777777" w:rsidTr="006937CA">
        <w:trPr>
          <w:trHeight w:val="625"/>
        </w:trPr>
        <w:tc>
          <w:tcPr>
            <w:tcW w:w="4729" w:type="dxa"/>
          </w:tcPr>
          <w:p w14:paraId="3A18D6E4" w14:textId="77777777" w:rsidR="00EA3ACB" w:rsidRDefault="00EA3ACB" w:rsidP="006937CA">
            <w:r>
              <w:t>Zip:</w:t>
            </w:r>
          </w:p>
        </w:tc>
        <w:tc>
          <w:tcPr>
            <w:tcW w:w="4730" w:type="dxa"/>
          </w:tcPr>
          <w:p w14:paraId="65F8B328" w14:textId="77777777" w:rsidR="00EA3ACB" w:rsidRDefault="00EA3ACB" w:rsidP="006937CA"/>
        </w:tc>
      </w:tr>
    </w:tbl>
    <w:p w14:paraId="778304C4" w14:textId="77777777" w:rsidR="00EA3ACB" w:rsidRDefault="00EA3ACB" w:rsidP="00EA3ACB"/>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9"/>
        <w:gridCol w:w="4730"/>
      </w:tblGrid>
      <w:tr w:rsidR="00EA3ACB" w14:paraId="4D8FE3FF" w14:textId="77777777" w:rsidTr="006937CA">
        <w:trPr>
          <w:trHeight w:val="278"/>
        </w:trPr>
        <w:tc>
          <w:tcPr>
            <w:tcW w:w="9459" w:type="dxa"/>
            <w:gridSpan w:val="2"/>
          </w:tcPr>
          <w:p w14:paraId="785AC6F7" w14:textId="77777777" w:rsidR="00EA3ACB" w:rsidRDefault="00EA3ACB" w:rsidP="006937CA">
            <w:r>
              <w:rPr>
                <w:b/>
              </w:rPr>
              <w:t>Community Center</w:t>
            </w:r>
          </w:p>
        </w:tc>
      </w:tr>
      <w:tr w:rsidR="00EA3ACB" w14:paraId="73D0D171" w14:textId="77777777" w:rsidTr="006937CA">
        <w:trPr>
          <w:trHeight w:val="649"/>
        </w:trPr>
        <w:tc>
          <w:tcPr>
            <w:tcW w:w="4729" w:type="dxa"/>
          </w:tcPr>
          <w:p w14:paraId="242A87A1" w14:textId="77777777" w:rsidR="00EA3ACB" w:rsidRDefault="00EA3ACB" w:rsidP="006937CA">
            <w:r>
              <w:t xml:space="preserve">Name: </w:t>
            </w:r>
          </w:p>
        </w:tc>
        <w:tc>
          <w:tcPr>
            <w:tcW w:w="4730" w:type="dxa"/>
          </w:tcPr>
          <w:p w14:paraId="0EA1E4BD" w14:textId="77777777" w:rsidR="00EA3ACB" w:rsidRDefault="00EA3ACB" w:rsidP="006937CA">
            <w:r>
              <w:t>Physical Address:</w:t>
            </w:r>
          </w:p>
        </w:tc>
      </w:tr>
      <w:tr w:rsidR="00EA3ACB" w14:paraId="33F73E81" w14:textId="77777777" w:rsidTr="006937CA">
        <w:trPr>
          <w:trHeight w:val="649"/>
        </w:trPr>
        <w:tc>
          <w:tcPr>
            <w:tcW w:w="4729" w:type="dxa"/>
          </w:tcPr>
          <w:p w14:paraId="2CFFD164" w14:textId="77777777" w:rsidR="00EA3ACB" w:rsidRDefault="00EA3ACB" w:rsidP="006937CA">
            <w:r>
              <w:t>Mailing Address:</w:t>
            </w:r>
          </w:p>
        </w:tc>
        <w:tc>
          <w:tcPr>
            <w:tcW w:w="4730" w:type="dxa"/>
          </w:tcPr>
          <w:p w14:paraId="6D10AE2F" w14:textId="77777777" w:rsidR="00EA3ACB" w:rsidRDefault="00EA3ACB" w:rsidP="006937CA">
            <w:r>
              <w:t>City:</w:t>
            </w:r>
          </w:p>
        </w:tc>
      </w:tr>
      <w:tr w:rsidR="00EA3ACB" w14:paraId="090B3645" w14:textId="77777777" w:rsidTr="006937CA">
        <w:trPr>
          <w:trHeight w:val="625"/>
        </w:trPr>
        <w:tc>
          <w:tcPr>
            <w:tcW w:w="4729" w:type="dxa"/>
          </w:tcPr>
          <w:p w14:paraId="2F25B767" w14:textId="77777777" w:rsidR="00EA3ACB" w:rsidRDefault="00EA3ACB" w:rsidP="006937CA">
            <w:r>
              <w:t>Zip:</w:t>
            </w:r>
          </w:p>
        </w:tc>
        <w:tc>
          <w:tcPr>
            <w:tcW w:w="4730" w:type="dxa"/>
          </w:tcPr>
          <w:p w14:paraId="54F9AA68" w14:textId="77777777" w:rsidR="00EA3ACB" w:rsidRDefault="00EA3ACB" w:rsidP="006937CA"/>
        </w:tc>
      </w:tr>
    </w:tbl>
    <w:p w14:paraId="0E2DAA6B" w14:textId="77777777" w:rsidR="00EA3ACB" w:rsidRDefault="00EA3ACB" w:rsidP="00EA3ACB"/>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4"/>
        <w:gridCol w:w="436"/>
        <w:gridCol w:w="3835"/>
        <w:gridCol w:w="445"/>
      </w:tblGrid>
      <w:tr w:rsidR="00EA3ACB" w14:paraId="70DD9A59" w14:textId="77777777" w:rsidTr="006937CA">
        <w:tc>
          <w:tcPr>
            <w:tcW w:w="4634" w:type="dxa"/>
          </w:tcPr>
          <w:p w14:paraId="08EF8AF0" w14:textId="77777777" w:rsidR="00EA3ACB" w:rsidRDefault="00EA3ACB" w:rsidP="006937CA">
            <w:pPr>
              <w:rPr>
                <w:b/>
              </w:rPr>
            </w:pPr>
            <w:r>
              <w:rPr>
                <w:b/>
              </w:rPr>
              <w:t>Program activities at this center will be/are held</w:t>
            </w:r>
          </w:p>
        </w:tc>
        <w:tc>
          <w:tcPr>
            <w:tcW w:w="436" w:type="dxa"/>
          </w:tcPr>
          <w:p w14:paraId="68B1D846" w14:textId="77777777" w:rsidR="00EA3ACB" w:rsidRDefault="00EA3ACB" w:rsidP="006937CA"/>
        </w:tc>
        <w:tc>
          <w:tcPr>
            <w:tcW w:w="3835" w:type="dxa"/>
          </w:tcPr>
          <w:p w14:paraId="09C2F363" w14:textId="77777777" w:rsidR="00EA3ACB" w:rsidRDefault="00EA3ACB" w:rsidP="006937CA">
            <w:pPr>
              <w:rPr>
                <w:b/>
              </w:rPr>
            </w:pPr>
            <w:r>
              <w:rPr>
                <w:b/>
              </w:rPr>
              <w:t>This center's program will be/is serving</w:t>
            </w:r>
          </w:p>
        </w:tc>
        <w:tc>
          <w:tcPr>
            <w:tcW w:w="445" w:type="dxa"/>
          </w:tcPr>
          <w:p w14:paraId="16FFDD68" w14:textId="77777777" w:rsidR="00EA3ACB" w:rsidRDefault="00EA3ACB" w:rsidP="006937CA"/>
        </w:tc>
      </w:tr>
      <w:tr w:rsidR="00EA3ACB" w14:paraId="50385A7E" w14:textId="77777777" w:rsidTr="006937CA">
        <w:tc>
          <w:tcPr>
            <w:tcW w:w="4634" w:type="dxa"/>
          </w:tcPr>
          <w:p w14:paraId="007731AF" w14:textId="77777777" w:rsidR="00EA3ACB" w:rsidRDefault="00EA3ACB" w:rsidP="006937CA">
            <w:pPr>
              <w:jc w:val="right"/>
            </w:pPr>
            <w:r>
              <w:t>Before School</w:t>
            </w:r>
          </w:p>
        </w:tc>
        <w:tc>
          <w:tcPr>
            <w:tcW w:w="436" w:type="dxa"/>
          </w:tcPr>
          <w:p w14:paraId="77B9C908" w14:textId="77777777" w:rsidR="00EA3ACB" w:rsidRDefault="00EA3ACB" w:rsidP="006937CA">
            <w:r>
              <w:rPr>
                <w:rFonts w:ascii="MS Gothic" w:eastAsia="MS Gothic" w:hAnsi="MS Gothic" w:cs="MS Gothic"/>
              </w:rPr>
              <w:t>☐</w:t>
            </w:r>
          </w:p>
        </w:tc>
        <w:tc>
          <w:tcPr>
            <w:tcW w:w="3835" w:type="dxa"/>
          </w:tcPr>
          <w:p w14:paraId="2D623C88" w14:textId="77777777" w:rsidR="00EA3ACB" w:rsidRDefault="00EA3ACB" w:rsidP="006937CA">
            <w:pPr>
              <w:jc w:val="right"/>
            </w:pPr>
            <w:r>
              <w:t>Elementary Students</w:t>
            </w:r>
          </w:p>
        </w:tc>
        <w:tc>
          <w:tcPr>
            <w:tcW w:w="445" w:type="dxa"/>
          </w:tcPr>
          <w:p w14:paraId="2CB8FFC1" w14:textId="77777777" w:rsidR="00EA3ACB" w:rsidRDefault="00EA3ACB" w:rsidP="006937CA">
            <w:r>
              <w:rPr>
                <w:rFonts w:ascii="MS Gothic" w:eastAsia="MS Gothic" w:hAnsi="MS Gothic" w:cs="MS Gothic"/>
              </w:rPr>
              <w:t>☐</w:t>
            </w:r>
          </w:p>
        </w:tc>
      </w:tr>
      <w:tr w:rsidR="00EA3ACB" w14:paraId="4367DE1A" w14:textId="77777777" w:rsidTr="006937CA">
        <w:tc>
          <w:tcPr>
            <w:tcW w:w="4634" w:type="dxa"/>
          </w:tcPr>
          <w:p w14:paraId="1CF46346" w14:textId="77777777" w:rsidR="00EA3ACB" w:rsidRDefault="00EA3ACB" w:rsidP="006937CA">
            <w:pPr>
              <w:jc w:val="right"/>
            </w:pPr>
            <w:r>
              <w:t xml:space="preserve">After School </w:t>
            </w:r>
          </w:p>
        </w:tc>
        <w:tc>
          <w:tcPr>
            <w:tcW w:w="436" w:type="dxa"/>
          </w:tcPr>
          <w:p w14:paraId="6691438D" w14:textId="77777777" w:rsidR="00EA3ACB" w:rsidRDefault="00EA3ACB" w:rsidP="006937CA">
            <w:r>
              <w:rPr>
                <w:rFonts w:ascii="MS Gothic" w:eastAsia="MS Gothic" w:hAnsi="MS Gothic" w:cs="MS Gothic"/>
              </w:rPr>
              <w:t>☐</w:t>
            </w:r>
          </w:p>
        </w:tc>
        <w:tc>
          <w:tcPr>
            <w:tcW w:w="3835" w:type="dxa"/>
          </w:tcPr>
          <w:p w14:paraId="6DD9713B" w14:textId="77777777" w:rsidR="00EA3ACB" w:rsidRDefault="00EA3ACB" w:rsidP="006937CA">
            <w:pPr>
              <w:jc w:val="right"/>
            </w:pPr>
            <w:r>
              <w:t>Middle School Students</w:t>
            </w:r>
          </w:p>
        </w:tc>
        <w:tc>
          <w:tcPr>
            <w:tcW w:w="445" w:type="dxa"/>
          </w:tcPr>
          <w:p w14:paraId="49D9CBAF" w14:textId="77777777" w:rsidR="00EA3ACB" w:rsidRDefault="00EA3ACB" w:rsidP="006937CA">
            <w:r>
              <w:rPr>
                <w:rFonts w:ascii="MS Gothic" w:eastAsia="MS Gothic" w:hAnsi="MS Gothic" w:cs="MS Gothic"/>
              </w:rPr>
              <w:t>☐</w:t>
            </w:r>
          </w:p>
        </w:tc>
      </w:tr>
      <w:tr w:rsidR="00EA3ACB" w14:paraId="12CED6D8" w14:textId="77777777" w:rsidTr="006937CA">
        <w:tc>
          <w:tcPr>
            <w:tcW w:w="4634" w:type="dxa"/>
          </w:tcPr>
          <w:p w14:paraId="02C06A02" w14:textId="77777777" w:rsidR="00EA3ACB" w:rsidRDefault="00EA3ACB" w:rsidP="006937CA">
            <w:pPr>
              <w:jc w:val="right"/>
            </w:pPr>
            <w:r>
              <w:t>Summer 2024</w:t>
            </w:r>
          </w:p>
        </w:tc>
        <w:tc>
          <w:tcPr>
            <w:tcW w:w="436" w:type="dxa"/>
          </w:tcPr>
          <w:p w14:paraId="2AAF8B0C" w14:textId="77777777" w:rsidR="00EA3ACB" w:rsidRDefault="00EA3ACB" w:rsidP="006937CA">
            <w:r>
              <w:rPr>
                <w:rFonts w:ascii="MS Gothic" w:eastAsia="MS Gothic" w:hAnsi="MS Gothic" w:cs="MS Gothic"/>
              </w:rPr>
              <w:t>☐</w:t>
            </w:r>
          </w:p>
        </w:tc>
        <w:tc>
          <w:tcPr>
            <w:tcW w:w="3835" w:type="dxa"/>
          </w:tcPr>
          <w:p w14:paraId="2B76074E" w14:textId="77777777" w:rsidR="00EA3ACB" w:rsidRDefault="00EA3ACB" w:rsidP="006937CA">
            <w:pPr>
              <w:jc w:val="right"/>
            </w:pPr>
            <w:r>
              <w:t>High School Students</w:t>
            </w:r>
          </w:p>
        </w:tc>
        <w:tc>
          <w:tcPr>
            <w:tcW w:w="445" w:type="dxa"/>
          </w:tcPr>
          <w:p w14:paraId="6A0311CD" w14:textId="77777777" w:rsidR="00EA3ACB" w:rsidRDefault="00EA3ACB" w:rsidP="006937CA">
            <w:r>
              <w:rPr>
                <w:rFonts w:ascii="MS Gothic" w:eastAsia="MS Gothic" w:hAnsi="MS Gothic" w:cs="MS Gothic"/>
              </w:rPr>
              <w:t>☐</w:t>
            </w:r>
          </w:p>
        </w:tc>
      </w:tr>
    </w:tbl>
    <w:p w14:paraId="2414C921" w14:textId="77777777" w:rsidR="00EA3ACB" w:rsidRDefault="00EA3ACB" w:rsidP="00EA3ACB"/>
    <w:tbl>
      <w:tblPr>
        <w:tblW w:w="93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3"/>
        <w:gridCol w:w="475"/>
        <w:gridCol w:w="4205"/>
        <w:gridCol w:w="540"/>
      </w:tblGrid>
      <w:tr w:rsidR="00EA3ACB" w14:paraId="5D5FD8E0" w14:textId="77777777" w:rsidTr="00BB6342">
        <w:trPr>
          <w:trHeight w:val="320"/>
        </w:trPr>
        <w:tc>
          <w:tcPr>
            <w:tcW w:w="9373" w:type="dxa"/>
            <w:gridSpan w:val="4"/>
          </w:tcPr>
          <w:p w14:paraId="3437D7D5" w14:textId="77777777" w:rsidR="00EA3ACB" w:rsidRDefault="00EA3ACB" w:rsidP="006937CA">
            <w:pPr>
              <w:rPr>
                <w:b/>
              </w:rPr>
            </w:pPr>
            <w:r>
              <w:rPr>
                <w:b/>
              </w:rPr>
              <w:t>2023-2024 School Year Program Information</w:t>
            </w:r>
          </w:p>
        </w:tc>
      </w:tr>
      <w:tr w:rsidR="00EA3ACB" w14:paraId="1EB20C05" w14:textId="77777777" w:rsidTr="00BB6342">
        <w:trPr>
          <w:trHeight w:val="269"/>
        </w:trPr>
        <w:tc>
          <w:tcPr>
            <w:tcW w:w="4153" w:type="dxa"/>
          </w:tcPr>
          <w:p w14:paraId="410FE2B1" w14:textId="77777777" w:rsidR="00EA3ACB" w:rsidRDefault="00EA3ACB" w:rsidP="006937CA">
            <w:r>
              <w:t>Anticipated state date (mm/dd/</w:t>
            </w:r>
            <w:proofErr w:type="spellStart"/>
            <w:r>
              <w:t>yyyy</w:t>
            </w:r>
            <w:proofErr w:type="spellEnd"/>
            <w:r>
              <w:t>)</w:t>
            </w:r>
          </w:p>
        </w:tc>
        <w:tc>
          <w:tcPr>
            <w:tcW w:w="475" w:type="dxa"/>
            <w:vAlign w:val="center"/>
          </w:tcPr>
          <w:p w14:paraId="1978678F" w14:textId="77777777" w:rsidR="00EA3ACB" w:rsidRDefault="00EA3ACB" w:rsidP="006937CA">
            <w:pPr>
              <w:jc w:val="center"/>
            </w:pPr>
          </w:p>
        </w:tc>
        <w:tc>
          <w:tcPr>
            <w:tcW w:w="4205" w:type="dxa"/>
          </w:tcPr>
          <w:p w14:paraId="3B29A8D3" w14:textId="77777777" w:rsidR="00EA3ACB" w:rsidRDefault="00EA3ACB" w:rsidP="006937CA">
            <w:r>
              <w:t>Anticipated end date (mm/dd/</w:t>
            </w:r>
            <w:proofErr w:type="spellStart"/>
            <w:r>
              <w:t>yyyy</w:t>
            </w:r>
            <w:proofErr w:type="spellEnd"/>
            <w:r>
              <w:t>)</w:t>
            </w:r>
          </w:p>
        </w:tc>
        <w:tc>
          <w:tcPr>
            <w:tcW w:w="540" w:type="dxa"/>
            <w:vAlign w:val="center"/>
          </w:tcPr>
          <w:p w14:paraId="483E7241" w14:textId="77777777" w:rsidR="00EA3ACB" w:rsidRDefault="00EA3ACB" w:rsidP="006937CA">
            <w:pPr>
              <w:jc w:val="center"/>
            </w:pPr>
          </w:p>
        </w:tc>
      </w:tr>
      <w:tr w:rsidR="00EA3ACB" w14:paraId="52663726" w14:textId="77777777" w:rsidTr="00BB6342">
        <w:trPr>
          <w:trHeight w:val="683"/>
        </w:trPr>
        <w:tc>
          <w:tcPr>
            <w:tcW w:w="4153" w:type="dxa"/>
          </w:tcPr>
          <w:p w14:paraId="2F83DE94" w14:textId="77777777" w:rsidR="00EA3ACB" w:rsidRDefault="00EA3ACB" w:rsidP="006937CA">
            <w:r>
              <w:t>Number of days per week the program will be/is open during the school year</w:t>
            </w:r>
          </w:p>
        </w:tc>
        <w:tc>
          <w:tcPr>
            <w:tcW w:w="475" w:type="dxa"/>
            <w:vAlign w:val="center"/>
          </w:tcPr>
          <w:p w14:paraId="70FEA788" w14:textId="77777777" w:rsidR="00EA3ACB" w:rsidRDefault="00EA3ACB" w:rsidP="006937CA">
            <w:pPr>
              <w:jc w:val="center"/>
            </w:pPr>
          </w:p>
        </w:tc>
        <w:tc>
          <w:tcPr>
            <w:tcW w:w="4205" w:type="dxa"/>
          </w:tcPr>
          <w:p w14:paraId="746E0F74" w14:textId="77777777" w:rsidR="00EA3ACB" w:rsidRDefault="00EA3ACB" w:rsidP="006937CA">
            <w:r>
              <w:t>Number of hours per week the program will be/is open during the school year</w:t>
            </w:r>
          </w:p>
        </w:tc>
        <w:tc>
          <w:tcPr>
            <w:tcW w:w="540" w:type="dxa"/>
            <w:vAlign w:val="center"/>
          </w:tcPr>
          <w:p w14:paraId="3D53C981" w14:textId="77777777" w:rsidR="00EA3ACB" w:rsidRDefault="00EA3ACB" w:rsidP="006937CA">
            <w:pPr>
              <w:jc w:val="center"/>
            </w:pPr>
          </w:p>
        </w:tc>
      </w:tr>
      <w:tr w:rsidR="00EA3ACB" w14:paraId="0EAA086B" w14:textId="77777777" w:rsidTr="00BB6342">
        <w:trPr>
          <w:trHeight w:val="746"/>
        </w:trPr>
        <w:tc>
          <w:tcPr>
            <w:tcW w:w="4153" w:type="dxa"/>
          </w:tcPr>
          <w:p w14:paraId="365E8C1D" w14:textId="77777777" w:rsidR="00EA3ACB" w:rsidRDefault="00EA3ACB" w:rsidP="006937CA">
            <w:r>
              <w:t>Number of weeks per year the program will/be is open during the school year</w:t>
            </w:r>
          </w:p>
        </w:tc>
        <w:tc>
          <w:tcPr>
            <w:tcW w:w="475" w:type="dxa"/>
            <w:vAlign w:val="center"/>
          </w:tcPr>
          <w:p w14:paraId="6432102C" w14:textId="77777777" w:rsidR="00EA3ACB" w:rsidRDefault="00EA3ACB" w:rsidP="006937CA">
            <w:pPr>
              <w:jc w:val="center"/>
            </w:pPr>
          </w:p>
        </w:tc>
        <w:tc>
          <w:tcPr>
            <w:tcW w:w="4205" w:type="dxa"/>
          </w:tcPr>
          <w:p w14:paraId="6FA34771" w14:textId="77777777" w:rsidR="00EA3ACB" w:rsidRDefault="00EA3ACB" w:rsidP="006937CA">
            <w:r>
              <w:t xml:space="preserve">Number of teacher PIR Days and/or </w:t>
            </w:r>
            <w:proofErr w:type="gramStart"/>
            <w:r>
              <w:t>Holidays</w:t>
            </w:r>
            <w:proofErr w:type="gramEnd"/>
            <w:r>
              <w:t xml:space="preserve"> this program will be open</w:t>
            </w:r>
          </w:p>
        </w:tc>
        <w:tc>
          <w:tcPr>
            <w:tcW w:w="540" w:type="dxa"/>
            <w:vAlign w:val="center"/>
          </w:tcPr>
          <w:p w14:paraId="65F8A39F" w14:textId="77777777" w:rsidR="00EA3ACB" w:rsidRDefault="00EA3ACB" w:rsidP="006937CA">
            <w:pPr>
              <w:jc w:val="center"/>
            </w:pPr>
          </w:p>
        </w:tc>
      </w:tr>
    </w:tbl>
    <w:p w14:paraId="2C11BBCD" w14:textId="77777777" w:rsidR="00EA3ACB" w:rsidRDefault="00EA3ACB" w:rsidP="00EA3ACB"/>
    <w:tbl>
      <w:tblPr>
        <w:tblW w:w="95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3"/>
        <w:gridCol w:w="565"/>
        <w:gridCol w:w="4115"/>
        <w:gridCol w:w="810"/>
      </w:tblGrid>
      <w:tr w:rsidR="00EA3ACB" w14:paraId="2582C388" w14:textId="77777777" w:rsidTr="00BB6342">
        <w:trPr>
          <w:trHeight w:val="320"/>
        </w:trPr>
        <w:tc>
          <w:tcPr>
            <w:tcW w:w="9553" w:type="dxa"/>
            <w:gridSpan w:val="4"/>
          </w:tcPr>
          <w:p w14:paraId="3F5E7386" w14:textId="77777777" w:rsidR="00EA3ACB" w:rsidRDefault="00EA3ACB" w:rsidP="006937CA">
            <w:pPr>
              <w:rPr>
                <w:b/>
              </w:rPr>
            </w:pPr>
            <w:r>
              <w:rPr>
                <w:b/>
              </w:rPr>
              <w:lastRenderedPageBreak/>
              <w:t>2024 Summer Program Information</w:t>
            </w:r>
          </w:p>
        </w:tc>
      </w:tr>
      <w:tr w:rsidR="00EA3ACB" w14:paraId="1CC48CCA" w14:textId="77777777" w:rsidTr="00BB6342">
        <w:trPr>
          <w:trHeight w:val="641"/>
        </w:trPr>
        <w:tc>
          <w:tcPr>
            <w:tcW w:w="4063" w:type="dxa"/>
          </w:tcPr>
          <w:p w14:paraId="249408CE" w14:textId="77777777" w:rsidR="00EA3ACB" w:rsidRDefault="00EA3ACB" w:rsidP="006937CA">
            <w:r>
              <w:t>Anticipated state date (mm/dd/</w:t>
            </w:r>
            <w:proofErr w:type="spellStart"/>
            <w:r>
              <w:t>yyyy</w:t>
            </w:r>
            <w:proofErr w:type="spellEnd"/>
            <w:r>
              <w:t>)</w:t>
            </w:r>
          </w:p>
        </w:tc>
        <w:tc>
          <w:tcPr>
            <w:tcW w:w="565" w:type="dxa"/>
            <w:vAlign w:val="center"/>
          </w:tcPr>
          <w:p w14:paraId="5E229CDA" w14:textId="77777777" w:rsidR="00EA3ACB" w:rsidRDefault="00EA3ACB" w:rsidP="006937CA">
            <w:pPr>
              <w:jc w:val="center"/>
            </w:pPr>
          </w:p>
        </w:tc>
        <w:tc>
          <w:tcPr>
            <w:tcW w:w="4115" w:type="dxa"/>
          </w:tcPr>
          <w:p w14:paraId="70E8451D" w14:textId="77777777" w:rsidR="00EA3ACB" w:rsidRDefault="00EA3ACB" w:rsidP="006937CA">
            <w:r>
              <w:t>Anticipated end date (mm/dd/</w:t>
            </w:r>
            <w:proofErr w:type="spellStart"/>
            <w:r>
              <w:t>yyyy</w:t>
            </w:r>
            <w:proofErr w:type="spellEnd"/>
            <w:r>
              <w:t>)</w:t>
            </w:r>
          </w:p>
        </w:tc>
        <w:tc>
          <w:tcPr>
            <w:tcW w:w="810" w:type="dxa"/>
            <w:vAlign w:val="center"/>
          </w:tcPr>
          <w:p w14:paraId="19B05549" w14:textId="77777777" w:rsidR="00EA3ACB" w:rsidRDefault="00EA3ACB" w:rsidP="006937CA">
            <w:pPr>
              <w:jc w:val="center"/>
            </w:pPr>
          </w:p>
        </w:tc>
      </w:tr>
      <w:tr w:rsidR="00EA3ACB" w14:paraId="5ED38759" w14:textId="77777777" w:rsidTr="00BB6342">
        <w:trPr>
          <w:trHeight w:val="908"/>
        </w:trPr>
        <w:tc>
          <w:tcPr>
            <w:tcW w:w="4063" w:type="dxa"/>
          </w:tcPr>
          <w:p w14:paraId="3B59EEDC" w14:textId="77777777" w:rsidR="00EA3ACB" w:rsidRDefault="00EA3ACB" w:rsidP="006937CA">
            <w:r>
              <w:t>Number of days per week the program will be/is open during the school year</w:t>
            </w:r>
          </w:p>
        </w:tc>
        <w:tc>
          <w:tcPr>
            <w:tcW w:w="565" w:type="dxa"/>
            <w:vAlign w:val="center"/>
          </w:tcPr>
          <w:p w14:paraId="042D40B9" w14:textId="77777777" w:rsidR="00EA3ACB" w:rsidRDefault="00EA3ACB" w:rsidP="006937CA">
            <w:pPr>
              <w:jc w:val="center"/>
            </w:pPr>
          </w:p>
        </w:tc>
        <w:tc>
          <w:tcPr>
            <w:tcW w:w="4115" w:type="dxa"/>
          </w:tcPr>
          <w:p w14:paraId="5718A1AB" w14:textId="77777777" w:rsidR="00EA3ACB" w:rsidRDefault="00EA3ACB" w:rsidP="006937CA">
            <w:r>
              <w:t>Number of hours per week the program will be/is open during the school year</w:t>
            </w:r>
          </w:p>
        </w:tc>
        <w:tc>
          <w:tcPr>
            <w:tcW w:w="810" w:type="dxa"/>
            <w:vAlign w:val="center"/>
          </w:tcPr>
          <w:p w14:paraId="66FEFA41" w14:textId="77777777" w:rsidR="00EA3ACB" w:rsidRDefault="00EA3ACB" w:rsidP="006937CA">
            <w:pPr>
              <w:jc w:val="center"/>
            </w:pPr>
          </w:p>
        </w:tc>
      </w:tr>
      <w:tr w:rsidR="00EA3ACB" w14:paraId="60C00D10" w14:textId="77777777" w:rsidTr="00BB6342">
        <w:trPr>
          <w:trHeight w:val="1070"/>
        </w:trPr>
        <w:tc>
          <w:tcPr>
            <w:tcW w:w="4063" w:type="dxa"/>
          </w:tcPr>
          <w:p w14:paraId="73FC4535" w14:textId="77777777" w:rsidR="00EA3ACB" w:rsidRDefault="00EA3ACB" w:rsidP="006937CA">
            <w:r>
              <w:t>Number of weeks per year the program will/be is open during the school year</w:t>
            </w:r>
          </w:p>
        </w:tc>
        <w:tc>
          <w:tcPr>
            <w:tcW w:w="565" w:type="dxa"/>
            <w:vAlign w:val="center"/>
          </w:tcPr>
          <w:p w14:paraId="2FF80754" w14:textId="77777777" w:rsidR="00EA3ACB" w:rsidRDefault="00EA3ACB" w:rsidP="006937CA">
            <w:pPr>
              <w:jc w:val="center"/>
            </w:pPr>
          </w:p>
        </w:tc>
        <w:tc>
          <w:tcPr>
            <w:tcW w:w="4115" w:type="dxa"/>
          </w:tcPr>
          <w:p w14:paraId="593DEBC5" w14:textId="77777777" w:rsidR="00EA3ACB" w:rsidRDefault="00EA3ACB" w:rsidP="006937CA">
            <w:r>
              <w:t xml:space="preserve">Number of teacher PIR Days and/or </w:t>
            </w:r>
            <w:proofErr w:type="gramStart"/>
            <w:r>
              <w:t>Holidays</w:t>
            </w:r>
            <w:proofErr w:type="gramEnd"/>
            <w:r>
              <w:t xml:space="preserve"> this program will be open</w:t>
            </w:r>
          </w:p>
        </w:tc>
        <w:tc>
          <w:tcPr>
            <w:tcW w:w="810" w:type="dxa"/>
            <w:vAlign w:val="center"/>
          </w:tcPr>
          <w:p w14:paraId="378ABEA2" w14:textId="77777777" w:rsidR="00EA3ACB" w:rsidRDefault="00EA3ACB" w:rsidP="006937CA">
            <w:pPr>
              <w:jc w:val="center"/>
            </w:pPr>
          </w:p>
        </w:tc>
      </w:tr>
    </w:tbl>
    <w:p w14:paraId="42C21234" w14:textId="77777777" w:rsidR="00EA3ACB" w:rsidRDefault="00EA3ACB" w:rsidP="00EA3ACB"/>
    <w:p w14:paraId="2A41243E" w14:textId="77777777" w:rsidR="00EA3ACB" w:rsidRDefault="00EA3ACB" w:rsidP="00EA3ACB">
      <w:pPr>
        <w:rPr>
          <w:b/>
        </w:rPr>
      </w:pPr>
      <w:r>
        <w:rPr>
          <w:b/>
        </w:rPr>
        <w:t xml:space="preserve">You will need to upload your </w:t>
      </w:r>
      <w:hyperlink r:id="rId25">
        <w:r>
          <w:rPr>
            <w:b/>
            <w:color w:val="1155CC"/>
            <w:u w:val="single"/>
          </w:rPr>
          <w:t xml:space="preserve">school year program activity </w:t>
        </w:r>
      </w:hyperlink>
      <w:hyperlink r:id="rId26">
        <w:r>
          <w:rPr>
            <w:b/>
            <w:color w:val="1155CC"/>
            <w:u w:val="single"/>
          </w:rPr>
          <w:t>template</w:t>
        </w:r>
      </w:hyperlink>
      <w:r>
        <w:rPr>
          <w:b/>
        </w:rPr>
        <w:t xml:space="preserve">. </w:t>
      </w:r>
    </w:p>
    <w:p w14:paraId="58856401" w14:textId="77777777" w:rsidR="00EA3ACB" w:rsidRDefault="00EA3ACB" w:rsidP="00135341">
      <w:pPr>
        <w:pStyle w:val="Heading1"/>
      </w:pPr>
      <w:bookmarkStart w:id="243" w:name="_heading=h.z3w5g7j9jfgk" w:colFirst="0" w:colLast="0"/>
      <w:bookmarkStart w:id="244" w:name="_Toc119001099"/>
      <w:bookmarkStart w:id="245" w:name="_Toc119001193"/>
      <w:bookmarkStart w:id="246" w:name="_Toc119001293"/>
      <w:bookmarkStart w:id="247" w:name="_Toc119001566"/>
      <w:bookmarkEnd w:id="243"/>
      <w:r w:rsidRPr="00A716E1">
        <w:t>Populations to Be Served/Needs Assessment [ESSA 4204(b)(2)(I)] (20pts)</w:t>
      </w:r>
      <w:bookmarkEnd w:id="244"/>
      <w:bookmarkEnd w:id="245"/>
      <w:bookmarkEnd w:id="246"/>
      <w:bookmarkEnd w:id="247"/>
    </w:p>
    <w:p w14:paraId="105A60DE" w14:textId="77777777" w:rsidR="00EA3ACB" w:rsidRDefault="00EA3ACB" w:rsidP="00A716E1">
      <w:pPr>
        <w:rPr>
          <w:color w:val="262626"/>
        </w:rPr>
      </w:pPr>
      <w:r>
        <w:rPr>
          <w:highlight w:val="white"/>
        </w:rPr>
        <w:t xml:space="preserve">Applicants must describe the academic support/enrichment and youth development needs of students to be served, and the literacy and related educational needs of targeted students’ families. Use objective, specific and relevant data regarding the characteristics of the targeted student population and their </w:t>
      </w:r>
      <w:proofErr w:type="gramStart"/>
      <w:r>
        <w:rPr>
          <w:highlight w:val="white"/>
        </w:rPr>
        <w:t>families, and</w:t>
      </w:r>
      <w:proofErr w:type="gramEnd"/>
      <w:r>
        <w:rPr>
          <w:highlight w:val="white"/>
        </w:rPr>
        <w:t xml:space="preserve"> ensure that target populations are directly linked to the expressed risk factors and needs. In addition, for each proposed site, provide objective data supporting the unmet need for out-of-school programs in your community. Always cite sources of data and compare local data to county and/or state figures when possible.  </w:t>
      </w:r>
    </w:p>
    <w:p w14:paraId="7642EAB4" w14:textId="55001EC0" w:rsidR="00EA3ACB" w:rsidRDefault="00EA3ACB" w:rsidP="00A716E1">
      <w:pPr>
        <w:rPr>
          <w:b/>
          <w:color w:val="262626"/>
        </w:rPr>
      </w:pPr>
      <w:r>
        <w:rPr>
          <w:b/>
          <w:color w:val="262626"/>
        </w:rPr>
        <w:t xml:space="preserve">NOTE: For those applicants that have previously received funding from a 21st CCLC Grant, the expectation is that the narrative will include references to that award, where applicable. For example, discuss how the funds contributed to the program and what still needs to be accomplished. </w:t>
      </w:r>
      <w:proofErr w:type="gramStart"/>
      <w:r>
        <w:rPr>
          <w:b/>
          <w:color w:val="262626"/>
        </w:rPr>
        <w:t>In particular, applicants</w:t>
      </w:r>
      <w:proofErr w:type="gramEnd"/>
      <w:r>
        <w:rPr>
          <w:b/>
          <w:color w:val="262626"/>
        </w:rPr>
        <w:t xml:space="preserve"> should demonstrate continuing need, and improved capacity in the program.</w:t>
      </w:r>
    </w:p>
    <w:p w14:paraId="00A885AB" w14:textId="0AC7CF90" w:rsidR="0091464D" w:rsidRDefault="0091464D" w:rsidP="00A716E1">
      <w:pPr>
        <w:rPr>
          <w:b/>
          <w:color w:val="262626"/>
        </w:rPr>
      </w:pPr>
      <w:r w:rsidRPr="0091464D">
        <w:rPr>
          <w:b/>
          <w:color w:val="262626"/>
          <w:highlight w:val="yellow"/>
        </w:rPr>
        <w:t>Narrative:</w:t>
      </w:r>
      <w:r>
        <w:rPr>
          <w:b/>
          <w:color w:val="262626"/>
        </w:rPr>
        <w:t xml:space="preserve"> </w:t>
      </w:r>
    </w:p>
    <w:p w14:paraId="3DF67309" w14:textId="77777777" w:rsidR="00EA3ACB" w:rsidRDefault="00EA3ACB" w:rsidP="00A716E1">
      <w:pPr>
        <w:rPr>
          <w:highlight w:val="white"/>
        </w:rPr>
      </w:pPr>
      <w:r>
        <w:rPr>
          <w:highlight w:val="white"/>
        </w:rPr>
        <w:t>The following table must be completed for each feeder school.</w:t>
      </w:r>
    </w:p>
    <w:tbl>
      <w:tblPr>
        <w:tblW w:w="9440" w:type="dxa"/>
        <w:tblBorders>
          <w:top w:val="nil"/>
          <w:left w:val="nil"/>
          <w:bottom w:val="nil"/>
          <w:right w:val="nil"/>
          <w:insideH w:val="nil"/>
          <w:insideV w:val="nil"/>
        </w:tblBorders>
        <w:tblLayout w:type="fixed"/>
        <w:tblLook w:val="0600" w:firstRow="0" w:lastRow="0" w:firstColumn="0" w:lastColumn="0" w:noHBand="1" w:noVBand="1"/>
      </w:tblPr>
      <w:tblGrid>
        <w:gridCol w:w="1785"/>
        <w:gridCol w:w="1445"/>
        <w:gridCol w:w="1890"/>
        <w:gridCol w:w="2070"/>
        <w:gridCol w:w="2250"/>
      </w:tblGrid>
      <w:tr w:rsidR="00EA3ACB" w14:paraId="6E392680" w14:textId="77777777" w:rsidTr="00BB6342">
        <w:trPr>
          <w:trHeight w:val="485"/>
        </w:trPr>
        <w:tc>
          <w:tcPr>
            <w:tcW w:w="9440" w:type="dxa"/>
            <w:gridSpan w:val="5"/>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32A7E641" w14:textId="77777777" w:rsidR="00EA3ACB" w:rsidRPr="00873C3B" w:rsidRDefault="00EA3ACB" w:rsidP="006937CA">
            <w:pPr>
              <w:spacing w:after="0" w:line="240" w:lineRule="auto"/>
              <w:rPr>
                <w:rFonts w:asciiTheme="minorHAnsi" w:eastAsia="Roboto" w:hAnsiTheme="minorHAnsi" w:cstheme="minorHAnsi"/>
                <w:b/>
                <w:color w:val="3C4043"/>
                <w:sz w:val="21"/>
                <w:szCs w:val="21"/>
              </w:rPr>
            </w:pPr>
            <w:r w:rsidRPr="00873C3B">
              <w:rPr>
                <w:rFonts w:asciiTheme="minorHAnsi" w:eastAsia="Roboto" w:hAnsiTheme="minorHAnsi" w:cstheme="minorHAnsi"/>
                <w:b/>
                <w:color w:val="3C4043"/>
                <w:sz w:val="21"/>
                <w:szCs w:val="21"/>
              </w:rPr>
              <w:t>Populations to be Served</w:t>
            </w:r>
          </w:p>
        </w:tc>
      </w:tr>
      <w:tr w:rsidR="00EA3ACB" w14:paraId="7E3C72BC" w14:textId="77777777" w:rsidTr="00BB6342">
        <w:trPr>
          <w:trHeight w:val="951"/>
        </w:trPr>
        <w:tc>
          <w:tcPr>
            <w:tcW w:w="1785"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2186E301" w14:textId="77777777" w:rsidR="00EA3ACB" w:rsidRPr="00873C3B" w:rsidRDefault="00EA3ACB" w:rsidP="006937CA">
            <w:pPr>
              <w:spacing w:after="0" w:line="240" w:lineRule="auto"/>
              <w:rPr>
                <w:rFonts w:asciiTheme="minorHAnsi" w:eastAsia="Roboto" w:hAnsiTheme="minorHAnsi" w:cstheme="minorHAnsi"/>
                <w:b/>
                <w:color w:val="3C4043"/>
                <w:sz w:val="21"/>
                <w:szCs w:val="21"/>
              </w:rPr>
            </w:pPr>
            <w:r w:rsidRPr="00873C3B">
              <w:rPr>
                <w:rFonts w:asciiTheme="minorHAnsi" w:eastAsia="Roboto" w:hAnsiTheme="minorHAnsi" w:cstheme="minorHAnsi"/>
                <w:b/>
                <w:color w:val="3C4043"/>
                <w:sz w:val="21"/>
                <w:szCs w:val="21"/>
              </w:rPr>
              <w:t>Percentage of Free/Reduced Meal students</w:t>
            </w:r>
          </w:p>
        </w:tc>
        <w:tc>
          <w:tcPr>
            <w:tcW w:w="1445"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4EBF636C" w14:textId="77777777" w:rsidR="00EA3ACB" w:rsidRPr="00873C3B" w:rsidRDefault="00EA3ACB" w:rsidP="006937CA">
            <w:pPr>
              <w:spacing w:after="0" w:line="240" w:lineRule="auto"/>
              <w:rPr>
                <w:rFonts w:asciiTheme="minorHAnsi" w:eastAsia="Roboto" w:hAnsiTheme="minorHAnsi" w:cstheme="minorHAnsi"/>
                <w:b/>
                <w:color w:val="3C4043"/>
                <w:sz w:val="21"/>
                <w:szCs w:val="21"/>
              </w:rPr>
            </w:pPr>
            <w:r w:rsidRPr="00873C3B">
              <w:rPr>
                <w:rFonts w:asciiTheme="minorHAnsi" w:eastAsia="Roboto" w:hAnsiTheme="minorHAnsi" w:cstheme="minorHAnsi"/>
                <w:b/>
                <w:color w:val="3C4043"/>
                <w:sz w:val="21"/>
                <w:szCs w:val="21"/>
              </w:rPr>
              <w:t>Title I Designation?</w:t>
            </w:r>
          </w:p>
        </w:tc>
        <w:tc>
          <w:tcPr>
            <w:tcW w:w="189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1F55F9B5" w14:textId="77777777" w:rsidR="00EA3ACB" w:rsidRPr="00873C3B" w:rsidRDefault="00EA3ACB" w:rsidP="006937CA">
            <w:pPr>
              <w:spacing w:after="0" w:line="240" w:lineRule="auto"/>
              <w:rPr>
                <w:rFonts w:asciiTheme="minorHAnsi" w:eastAsia="Roboto" w:hAnsiTheme="minorHAnsi" w:cstheme="minorHAnsi"/>
                <w:b/>
                <w:color w:val="3C4043"/>
                <w:sz w:val="21"/>
                <w:szCs w:val="21"/>
              </w:rPr>
            </w:pPr>
            <w:r w:rsidRPr="00873C3B">
              <w:rPr>
                <w:rFonts w:asciiTheme="minorHAnsi" w:eastAsia="Roboto" w:hAnsiTheme="minorHAnsi" w:cstheme="minorHAnsi"/>
                <w:b/>
                <w:color w:val="3C4043"/>
                <w:sz w:val="21"/>
                <w:szCs w:val="21"/>
              </w:rPr>
              <w:t>Targeted or Comprehensive?</w:t>
            </w:r>
          </w:p>
        </w:tc>
        <w:tc>
          <w:tcPr>
            <w:tcW w:w="207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40595591" w14:textId="77777777" w:rsidR="00EA3ACB" w:rsidRPr="00873C3B" w:rsidRDefault="00EA3ACB" w:rsidP="006937CA">
            <w:pPr>
              <w:spacing w:after="0" w:line="240" w:lineRule="auto"/>
              <w:rPr>
                <w:rFonts w:asciiTheme="minorHAnsi" w:eastAsia="Roboto" w:hAnsiTheme="minorHAnsi" w:cstheme="minorHAnsi"/>
                <w:b/>
                <w:color w:val="3C4043"/>
                <w:sz w:val="21"/>
                <w:szCs w:val="21"/>
              </w:rPr>
            </w:pPr>
            <w:r w:rsidRPr="00873C3B">
              <w:rPr>
                <w:rFonts w:asciiTheme="minorHAnsi" w:eastAsia="Roboto" w:hAnsiTheme="minorHAnsi" w:cstheme="minorHAnsi"/>
                <w:b/>
                <w:color w:val="3C4043"/>
                <w:sz w:val="21"/>
                <w:szCs w:val="21"/>
              </w:rPr>
              <w:t>Anticipated Number of Students to be Served</w:t>
            </w:r>
          </w:p>
        </w:tc>
        <w:tc>
          <w:tcPr>
            <w:tcW w:w="225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3E347A16" w14:textId="77777777" w:rsidR="00EA3ACB" w:rsidRPr="00873C3B" w:rsidRDefault="00EA3ACB" w:rsidP="006937CA">
            <w:pPr>
              <w:spacing w:after="0" w:line="240" w:lineRule="auto"/>
              <w:rPr>
                <w:rFonts w:asciiTheme="minorHAnsi" w:eastAsia="Roboto" w:hAnsiTheme="minorHAnsi" w:cstheme="minorHAnsi"/>
                <w:b/>
                <w:color w:val="3C4043"/>
                <w:sz w:val="21"/>
                <w:szCs w:val="21"/>
              </w:rPr>
            </w:pPr>
            <w:r w:rsidRPr="00873C3B">
              <w:rPr>
                <w:rFonts w:asciiTheme="minorHAnsi" w:eastAsia="Roboto" w:hAnsiTheme="minorHAnsi" w:cstheme="minorHAnsi"/>
                <w:b/>
                <w:color w:val="3C4043"/>
                <w:sz w:val="21"/>
                <w:szCs w:val="21"/>
              </w:rPr>
              <w:t>Total Number of students enrolled in the participating school</w:t>
            </w:r>
          </w:p>
        </w:tc>
      </w:tr>
      <w:tr w:rsidR="00EA3ACB" w14:paraId="7DD1804C" w14:textId="77777777" w:rsidTr="00BB6342">
        <w:trPr>
          <w:trHeight w:val="485"/>
        </w:trPr>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A80D8" w14:textId="77777777" w:rsidR="00EA3ACB" w:rsidRDefault="00EA3ACB" w:rsidP="006937CA">
            <w:pPr>
              <w:spacing w:after="0"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c>
          <w:tcPr>
            <w:tcW w:w="1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DC3B2" w14:textId="77777777" w:rsidR="00EA3ACB" w:rsidRDefault="00EA3ACB" w:rsidP="006937CA">
            <w:pPr>
              <w:spacing w:after="0"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96CC9" w14:textId="77777777" w:rsidR="00EA3ACB" w:rsidRDefault="00EA3ACB" w:rsidP="006937CA">
            <w:pPr>
              <w:spacing w:after="0"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F5526" w14:textId="77777777" w:rsidR="00EA3ACB" w:rsidRDefault="00EA3ACB" w:rsidP="006937CA">
            <w:pPr>
              <w:spacing w:after="0"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29601" w14:textId="77777777" w:rsidR="00EA3ACB" w:rsidRDefault="00EA3ACB" w:rsidP="006937CA">
            <w:pPr>
              <w:spacing w:after="0"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r>
    </w:tbl>
    <w:p w14:paraId="6933DEF0" w14:textId="77777777" w:rsidR="00EA3ACB" w:rsidRDefault="00EA3ACB" w:rsidP="00EA3ACB">
      <w:pPr>
        <w:rPr>
          <w:b/>
          <w:color w:val="262626"/>
        </w:rPr>
      </w:pPr>
    </w:p>
    <w:p w14:paraId="4717D809" w14:textId="22222289" w:rsidR="00EA3ACB" w:rsidRPr="00A74421" w:rsidRDefault="00EA3ACB" w:rsidP="00135341">
      <w:pPr>
        <w:pStyle w:val="Heading1"/>
        <w:rPr>
          <w:highlight w:val="white"/>
        </w:rPr>
      </w:pPr>
      <w:bookmarkStart w:id="248" w:name="_heading=h.mj705l5gzymu" w:colFirst="0" w:colLast="0"/>
      <w:bookmarkStart w:id="249" w:name="_Toc119001100"/>
      <w:bookmarkStart w:id="250" w:name="_Toc119001194"/>
      <w:bookmarkStart w:id="251" w:name="_Toc119001294"/>
      <w:bookmarkStart w:id="252" w:name="_Toc119001567"/>
      <w:bookmarkEnd w:id="248"/>
      <w:r>
        <w:t xml:space="preserve">Program Operations (32pts </w:t>
      </w:r>
      <w:r>
        <w:rPr>
          <w:highlight w:val="white"/>
        </w:rPr>
        <w:t>plus 5 bonus points)</w:t>
      </w:r>
      <w:bookmarkEnd w:id="249"/>
      <w:bookmarkEnd w:id="250"/>
      <w:bookmarkEnd w:id="251"/>
      <w:bookmarkEnd w:id="252"/>
    </w:p>
    <w:p w14:paraId="1E1BECEF" w14:textId="77777777" w:rsidR="00EA3ACB" w:rsidRDefault="00EA3ACB" w:rsidP="00EA3ACB">
      <w:pPr>
        <w:pStyle w:val="Heading2"/>
      </w:pPr>
      <w:bookmarkStart w:id="253" w:name="_heading=h.np9qutdyqars" w:colFirst="0" w:colLast="0"/>
      <w:bookmarkStart w:id="254" w:name="_Toc119001101"/>
      <w:bookmarkStart w:id="255" w:name="_Toc119001195"/>
      <w:bookmarkStart w:id="256" w:name="_Toc119001295"/>
      <w:bookmarkStart w:id="257" w:name="_Toc119001568"/>
      <w:bookmarkEnd w:id="253"/>
      <w:r>
        <w:t>Transportation: ESSA 4204(b)(2)(A)(ii)- (6pts)</w:t>
      </w:r>
      <w:bookmarkEnd w:id="254"/>
      <w:bookmarkEnd w:id="255"/>
      <w:bookmarkEnd w:id="256"/>
      <w:bookmarkEnd w:id="257"/>
    </w:p>
    <w:p w14:paraId="305D4E63" w14:textId="77777777" w:rsidR="00EA3ACB" w:rsidRDefault="00EA3ACB" w:rsidP="00A716E1">
      <w:r>
        <w:t>Providing safe transportation to the 21st CCLC location and home is expected.  Describe how the program will ensure age-appropriate and safe transportation arrangements for both the afterschool and summer programs, including:</w:t>
      </w:r>
    </w:p>
    <w:p w14:paraId="06950356" w14:textId="77777777" w:rsidR="00EA3ACB" w:rsidRDefault="00EA3ACB">
      <w:pPr>
        <w:pStyle w:val="ListParagraph"/>
        <w:numPr>
          <w:ilvl w:val="0"/>
          <w:numId w:val="15"/>
        </w:numPr>
      </w:pPr>
      <w:r>
        <w:t>How students participating in the program will travel safely to and from the site(s), including the type(s) of vehicle(s) used to transport the students.</w:t>
      </w:r>
    </w:p>
    <w:p w14:paraId="1DADA5C7" w14:textId="77777777" w:rsidR="00EA3ACB" w:rsidRDefault="00EA3ACB">
      <w:pPr>
        <w:pStyle w:val="ListParagraph"/>
        <w:numPr>
          <w:ilvl w:val="0"/>
          <w:numId w:val="15"/>
        </w:numPr>
      </w:pPr>
      <w:r>
        <w:t xml:space="preserve">If program is not being held at a feeder school, explain how participants will get to the program. Please explain how the location will be at least as accessible to the students served as if the proposed program </w:t>
      </w:r>
      <w:proofErr w:type="gramStart"/>
      <w:r>
        <w:t>were located in</w:t>
      </w:r>
      <w:proofErr w:type="gramEnd"/>
      <w:r>
        <w:t xml:space="preserve"> a school.</w:t>
      </w:r>
    </w:p>
    <w:p w14:paraId="29BD8B3A" w14:textId="2E728820" w:rsidR="00EA3ACB" w:rsidRDefault="00EA3ACB">
      <w:pPr>
        <w:pStyle w:val="ListParagraph"/>
        <w:numPr>
          <w:ilvl w:val="0"/>
          <w:numId w:val="15"/>
        </w:numPr>
      </w:pPr>
      <w:r>
        <w:t>If limited transportation is being provided, demonstrate how this will not pose a barrier to program participation for any students who may need the program and how this will in no way compromise student safety.</w:t>
      </w:r>
    </w:p>
    <w:p w14:paraId="7ADD1208" w14:textId="40C691B3" w:rsidR="0091464D" w:rsidRPr="0091464D" w:rsidRDefault="0091464D" w:rsidP="0091464D">
      <w:r w:rsidRPr="0091464D">
        <w:rPr>
          <w:highlight w:val="yellow"/>
        </w:rPr>
        <w:t>Narrative:</w:t>
      </w:r>
      <w:r w:rsidRPr="0091464D">
        <w:t xml:space="preserve"> </w:t>
      </w:r>
    </w:p>
    <w:p w14:paraId="6792F1EE" w14:textId="77777777" w:rsidR="00EA3ACB" w:rsidRDefault="00EA3ACB" w:rsidP="00EA3ACB">
      <w:pPr>
        <w:spacing w:after="0"/>
        <w:ind w:left="1080"/>
        <w:rPr>
          <w:rFonts w:ascii="Roboto" w:eastAsia="Roboto" w:hAnsi="Roboto" w:cs="Roboto"/>
          <w:sz w:val="21"/>
          <w:szCs w:val="21"/>
        </w:rPr>
      </w:pPr>
    </w:p>
    <w:p w14:paraId="0B582AB4" w14:textId="77777777" w:rsidR="00EA3ACB" w:rsidRDefault="00EA3ACB" w:rsidP="00EA3ACB">
      <w:pPr>
        <w:pStyle w:val="Heading2"/>
      </w:pPr>
      <w:bookmarkStart w:id="258" w:name="_Toc119001102"/>
      <w:bookmarkStart w:id="259" w:name="_Toc119001196"/>
      <w:bookmarkStart w:id="260" w:name="_Toc119001296"/>
      <w:bookmarkStart w:id="261" w:name="_Toc119001569"/>
      <w:r>
        <w:t>Program Communication: ESSA 4204(b)(2)(A)(iii), 4204(b)(2)(L)- (6pts)</w:t>
      </w:r>
      <w:bookmarkEnd w:id="258"/>
      <w:bookmarkEnd w:id="259"/>
      <w:bookmarkEnd w:id="260"/>
      <w:bookmarkEnd w:id="261"/>
    </w:p>
    <w:p w14:paraId="506AFCCD" w14:textId="77777777" w:rsidR="00EA3ACB" w:rsidRPr="00BB6342" w:rsidRDefault="00EA3ACB" w:rsidP="00EA3ACB">
      <w:pPr>
        <w:spacing w:before="200" w:after="0" w:line="240" w:lineRule="auto"/>
        <w:rPr>
          <w:rFonts w:asciiTheme="minorHAnsi" w:eastAsia="Roboto" w:hAnsiTheme="minorHAnsi" w:cstheme="minorHAnsi"/>
        </w:rPr>
      </w:pPr>
      <w:r w:rsidRPr="00BB6342">
        <w:rPr>
          <w:rFonts w:asciiTheme="minorHAnsi" w:eastAsia="Roboto" w:hAnsiTheme="minorHAnsi" w:cstheme="minorHAnsi"/>
        </w:rPr>
        <w:t>The applicant must describe how information about the program will be disseminated to the schools, LEAs, students, parents, and the community in a manner that is understandable and accessible. The narrative for this section must also include a description of the information that will be disseminated (e.g., student performance, upcoming activities, and schedules), the method of dissemination, who is responsible for dissemination, and how the information will be disseminated to ensure accessibility (e.g., translations, alternative media, etc.).</w:t>
      </w:r>
    </w:p>
    <w:p w14:paraId="33713444" w14:textId="6F36D1BC" w:rsidR="00EA3ACB" w:rsidRDefault="00EA3ACB" w:rsidP="00EA3ACB">
      <w:pPr>
        <w:spacing w:before="200" w:after="0" w:line="240" w:lineRule="auto"/>
        <w:rPr>
          <w:rFonts w:asciiTheme="minorHAnsi" w:eastAsia="Roboto" w:hAnsiTheme="minorHAnsi" w:cstheme="minorHAnsi"/>
        </w:rPr>
      </w:pPr>
      <w:r w:rsidRPr="00BB6342">
        <w:rPr>
          <w:rFonts w:asciiTheme="minorHAnsi" w:eastAsia="Roboto" w:hAnsiTheme="minorHAnsi" w:cstheme="minorHAnsi"/>
          <w:b/>
        </w:rPr>
        <w:t>Note:</w:t>
      </w:r>
      <w:r w:rsidRPr="00BB6342">
        <w:rPr>
          <w:rFonts w:asciiTheme="minorHAnsi" w:eastAsia="Roboto" w:hAnsiTheme="minorHAnsi" w:cstheme="minorHAnsi"/>
        </w:rPr>
        <w:t xml:space="preserve"> The federal statute requires each applicant to give notice to the community of its intent to </w:t>
      </w:r>
      <w:proofErr w:type="gramStart"/>
      <w:r w:rsidRPr="00BB6342">
        <w:rPr>
          <w:rFonts w:asciiTheme="minorHAnsi" w:eastAsia="Roboto" w:hAnsiTheme="minorHAnsi" w:cstheme="minorHAnsi"/>
        </w:rPr>
        <w:t>submit an application</w:t>
      </w:r>
      <w:proofErr w:type="gramEnd"/>
      <w:r w:rsidRPr="00BB6342">
        <w:rPr>
          <w:rFonts w:asciiTheme="minorHAnsi" w:eastAsia="Roboto" w:hAnsiTheme="minorHAnsi" w:cstheme="minorHAnsi"/>
        </w:rPr>
        <w:t xml:space="preserve"> and to provide for public availability and review of the application and any waiver request after submission. </w:t>
      </w:r>
    </w:p>
    <w:p w14:paraId="2518FC5B" w14:textId="77777777" w:rsidR="00BB6342" w:rsidRPr="00BB6342" w:rsidRDefault="00BB6342" w:rsidP="00BB6342">
      <w:pPr>
        <w:spacing w:after="0" w:line="240" w:lineRule="auto"/>
        <w:rPr>
          <w:rFonts w:asciiTheme="minorHAnsi" w:eastAsia="Roboto" w:hAnsiTheme="minorHAnsi" w:cstheme="minorHAnsi"/>
        </w:rPr>
      </w:pPr>
    </w:p>
    <w:p w14:paraId="18EEEED8" w14:textId="4456BA14" w:rsidR="00EA3ACB" w:rsidRDefault="00EA3ACB" w:rsidP="00746B3D">
      <w:pPr>
        <w:rPr>
          <w:rFonts w:asciiTheme="minorHAnsi" w:hAnsiTheme="minorHAnsi" w:cstheme="minorHAnsi"/>
        </w:rPr>
      </w:pPr>
      <w:r w:rsidRPr="00BB6342">
        <w:rPr>
          <w:rFonts w:asciiTheme="minorHAnsi" w:hAnsiTheme="minorHAnsi" w:cstheme="minorHAnsi"/>
        </w:rPr>
        <w:t xml:space="preserve">Applicants must also specifically describe the strategies to continue meaningful collaboration with staff of the schools attended by the targeted students. This should include the communication process that will be used to allow the program staff </w:t>
      </w:r>
      <w:proofErr w:type="gramStart"/>
      <w:r w:rsidRPr="00BB6342">
        <w:rPr>
          <w:rFonts w:asciiTheme="minorHAnsi" w:hAnsiTheme="minorHAnsi" w:cstheme="minorHAnsi"/>
        </w:rPr>
        <w:t>to:</w:t>
      </w:r>
      <w:proofErr w:type="gramEnd"/>
      <w:r w:rsidRPr="00BB6342">
        <w:rPr>
          <w:rFonts w:asciiTheme="minorHAnsi" w:hAnsiTheme="minorHAnsi" w:cstheme="minorHAnsi"/>
        </w:rPr>
        <w:t xml:space="preserve"> a) have access to necessary student information needed to meet the needs of participants and measure progress towards the stated program objectives (e.g., GPA, IEP plans, etc.), and b) share progress towards grant performance goals (e.g., local evaluations). </w:t>
      </w:r>
    </w:p>
    <w:p w14:paraId="4E2D681B" w14:textId="74B50872" w:rsidR="0091464D" w:rsidRPr="0091464D" w:rsidRDefault="0091464D" w:rsidP="00746B3D">
      <w:r w:rsidRPr="0091464D">
        <w:rPr>
          <w:highlight w:val="yellow"/>
        </w:rPr>
        <w:t>Narrative:</w:t>
      </w:r>
      <w:r>
        <w:t xml:space="preserve"> </w:t>
      </w:r>
    </w:p>
    <w:p w14:paraId="214D9BA7" w14:textId="43EA021F" w:rsidR="00EA3ACB" w:rsidRDefault="00EA3ACB" w:rsidP="00EA3ACB">
      <w:pPr>
        <w:pStyle w:val="Heading2"/>
      </w:pPr>
      <w:bookmarkStart w:id="262" w:name="_Toc119001103"/>
      <w:bookmarkStart w:id="263" w:name="_Toc119001197"/>
      <w:bookmarkStart w:id="264" w:name="_Toc119001297"/>
      <w:bookmarkStart w:id="265" w:name="_Toc119001570"/>
      <w:r>
        <w:t>Safety: ESSA 4204(b)(2)(A)(</w:t>
      </w:r>
      <w:proofErr w:type="spellStart"/>
      <w:r>
        <w:t>i</w:t>
      </w:r>
      <w:proofErr w:type="spellEnd"/>
      <w:r>
        <w:t>)- (6pts)</w:t>
      </w:r>
      <w:bookmarkEnd w:id="262"/>
      <w:bookmarkEnd w:id="263"/>
      <w:bookmarkEnd w:id="264"/>
      <w:bookmarkEnd w:id="265"/>
    </w:p>
    <w:p w14:paraId="03602EFD" w14:textId="671D152C" w:rsidR="00344F65" w:rsidRDefault="00344F65" w:rsidP="00344F65">
      <w:r>
        <w:rPr>
          <w:color w:val="000000"/>
        </w:rPr>
        <w:t xml:space="preserve">Programs should ensure the emotional and physical safety of youth and staff; provide a healthy, welcoming, and accommodating environment; ensure that emergency preparedness is a </w:t>
      </w:r>
      <w:r>
        <w:rPr>
          <w:color w:val="000000"/>
        </w:rPr>
        <w:lastRenderedPageBreak/>
        <w:t>priority; and provide nourishment based on health and wellness standards for children and youth.</w:t>
      </w:r>
    </w:p>
    <w:p w14:paraId="2AF6BD21" w14:textId="77777777" w:rsidR="00EA3ACB" w:rsidRDefault="00EA3ACB">
      <w:pPr>
        <w:pStyle w:val="ListParagraph"/>
        <w:numPr>
          <w:ilvl w:val="0"/>
          <w:numId w:val="16"/>
        </w:numPr>
      </w:pPr>
      <w:bookmarkStart w:id="266" w:name="_heading=h.uy5rbpja8qhn" w:colFirst="0" w:colLast="0"/>
      <w:bookmarkEnd w:id="266"/>
      <w:r>
        <w:t>Describe how the program will ensure the site(s) is safe, accessible, has the capacity to serve the number of students proposed and is appropriate for the planned activities (e.g., requiring parent or guardian sign-out, checking identification, and the presence of school resource officer</w:t>
      </w:r>
      <w:proofErr w:type="gramStart"/>
      <w:r>
        <w:t>);</w:t>
      </w:r>
      <w:proofErr w:type="gramEnd"/>
    </w:p>
    <w:p w14:paraId="56C258A7" w14:textId="77777777" w:rsidR="00EA3ACB" w:rsidRDefault="00EA3ACB">
      <w:pPr>
        <w:pStyle w:val="ListParagraph"/>
        <w:numPr>
          <w:ilvl w:val="0"/>
          <w:numId w:val="16"/>
        </w:numPr>
      </w:pPr>
      <w:r>
        <w:t xml:space="preserve">Describes systems and procedures that will be used to ensure that students are accounted for and </w:t>
      </w:r>
      <w:proofErr w:type="gramStart"/>
      <w:r>
        <w:t>supervised at all times</w:t>
      </w:r>
      <w:proofErr w:type="gramEnd"/>
      <w:r>
        <w:t xml:space="preserve"> during program hours. (e.g., staff identification, visitors on-site, attendance, etc.</w:t>
      </w:r>
      <w:proofErr w:type="gramStart"/>
      <w:r>
        <w:t>);</w:t>
      </w:r>
      <w:proofErr w:type="gramEnd"/>
      <w:r>
        <w:t> </w:t>
      </w:r>
    </w:p>
    <w:p w14:paraId="78CFEB50" w14:textId="77777777" w:rsidR="00EA3ACB" w:rsidRDefault="00EA3ACB">
      <w:pPr>
        <w:pStyle w:val="ListParagraph"/>
        <w:numPr>
          <w:ilvl w:val="0"/>
          <w:numId w:val="16"/>
        </w:numPr>
      </w:pPr>
      <w:r>
        <w:t>Describes emergency preparedness plans, who and how staff will be trained, and frequency of practice drills.</w:t>
      </w:r>
    </w:p>
    <w:p w14:paraId="5B834470" w14:textId="67B87E7A" w:rsidR="00EA3ACB" w:rsidRPr="0091464D" w:rsidRDefault="0091464D" w:rsidP="0091464D">
      <w:r w:rsidRPr="0091464D">
        <w:rPr>
          <w:highlight w:val="yellow"/>
        </w:rPr>
        <w:t>Narrative:</w:t>
      </w:r>
      <w:r>
        <w:t xml:space="preserve"> </w:t>
      </w:r>
    </w:p>
    <w:p w14:paraId="55E55793" w14:textId="77777777" w:rsidR="00EA3ACB" w:rsidRDefault="00EA3ACB" w:rsidP="00EA3ACB">
      <w:pPr>
        <w:pStyle w:val="Heading2"/>
      </w:pPr>
      <w:bookmarkStart w:id="267" w:name="_Toc119001104"/>
      <w:bookmarkStart w:id="268" w:name="_Toc119001198"/>
      <w:bookmarkStart w:id="269" w:name="_Toc119001298"/>
      <w:bookmarkStart w:id="270" w:name="_Toc119001571"/>
      <w:r>
        <w:t>Quality Staff and Volunteers: ESSA 4204(b)(2)(M)- (9pts)</w:t>
      </w:r>
      <w:bookmarkEnd w:id="267"/>
      <w:bookmarkEnd w:id="268"/>
      <w:bookmarkEnd w:id="269"/>
      <w:bookmarkEnd w:id="270"/>
    </w:p>
    <w:p w14:paraId="5159F257" w14:textId="0A969DCC" w:rsidR="00EA3ACB" w:rsidRPr="00746B3D" w:rsidRDefault="00EA3ACB" w:rsidP="00746B3D">
      <w:r>
        <w:t>Programs should ensure adequate staffing and recruit and retain highly skilled personnel</w:t>
      </w:r>
      <w:r w:rsidR="00746B3D">
        <w:t>.</w:t>
      </w:r>
    </w:p>
    <w:p w14:paraId="02B2C714" w14:textId="77777777" w:rsidR="00EA3ACB" w:rsidRPr="00746B3D" w:rsidRDefault="00EA3ACB">
      <w:pPr>
        <w:pStyle w:val="ListParagraph"/>
        <w:numPr>
          <w:ilvl w:val="0"/>
          <w:numId w:val="17"/>
        </w:numPr>
        <w:rPr>
          <w:color w:val="262626"/>
        </w:rPr>
      </w:pPr>
      <w:r>
        <w:t>Include job descriptions of key personnel and their required qualifications (e.g., program director/manager, site coordinator(s), data entry clerk, etc.), as well as the expected certifications and qualifications of the instructional staff. Include student to staff ratios for academic and personal enrichment activities.</w:t>
      </w:r>
    </w:p>
    <w:p w14:paraId="1F8C0B15" w14:textId="77777777" w:rsidR="00EA3ACB" w:rsidRPr="00746B3D" w:rsidRDefault="00EA3ACB">
      <w:pPr>
        <w:pStyle w:val="ListParagraph"/>
        <w:numPr>
          <w:ilvl w:val="0"/>
          <w:numId w:val="17"/>
        </w:numPr>
        <w:rPr>
          <w:color w:val="262626"/>
        </w:rPr>
      </w:pPr>
      <w:r>
        <w:t>Describe the use of qualified volunteers including senior citizens, high school students, college students, adult mentors, etc. Include how the appropriately qualified volunteers will be screened and trained before having contact with students.  If no volunteers are planned, describe why they are not utilized.</w:t>
      </w:r>
    </w:p>
    <w:p w14:paraId="5A91DCAD" w14:textId="77777777" w:rsidR="00EA3ACB" w:rsidRPr="00746B3D" w:rsidRDefault="00EA3ACB">
      <w:pPr>
        <w:pStyle w:val="ListParagraph"/>
        <w:numPr>
          <w:ilvl w:val="0"/>
          <w:numId w:val="17"/>
        </w:numPr>
        <w:rPr>
          <w:color w:val="262626"/>
        </w:rPr>
      </w:pPr>
      <w:r w:rsidRPr="00746B3D">
        <w:rPr>
          <w:color w:val="262626"/>
        </w:rPr>
        <w:t xml:space="preserve">Describe how the program will recruit and retain high quality staff, including but not limited to experience and professional preparation in providing educational and related activities that will enhance the academic performance, achievement, and positive youth development of students. </w:t>
      </w:r>
    </w:p>
    <w:p w14:paraId="7ED26EA4" w14:textId="5FAEAFC8" w:rsidR="00BB6342" w:rsidRDefault="0091464D" w:rsidP="0091464D">
      <w:bookmarkStart w:id="271" w:name="_heading=h.r84cl4q6xecu" w:colFirst="0" w:colLast="0"/>
      <w:bookmarkStart w:id="272" w:name="_Toc119001105"/>
      <w:bookmarkStart w:id="273" w:name="_Toc119001199"/>
      <w:bookmarkStart w:id="274" w:name="_Toc119001299"/>
      <w:bookmarkStart w:id="275" w:name="_Toc119001572"/>
      <w:bookmarkEnd w:id="271"/>
      <w:r w:rsidRPr="0091464D">
        <w:rPr>
          <w:highlight w:val="yellow"/>
        </w:rPr>
        <w:t>Narrative:</w:t>
      </w:r>
      <w:r>
        <w:t xml:space="preserve"> </w:t>
      </w:r>
    </w:p>
    <w:p w14:paraId="2C41DCB4" w14:textId="74DA894E" w:rsidR="00EA3ACB" w:rsidRDefault="00EA3ACB" w:rsidP="00EA3ACB">
      <w:pPr>
        <w:pStyle w:val="Heading2"/>
      </w:pPr>
      <w:r>
        <w:t>Professional Development Plan: (5pts)</w:t>
      </w:r>
      <w:bookmarkEnd w:id="272"/>
      <w:bookmarkEnd w:id="273"/>
      <w:bookmarkEnd w:id="274"/>
      <w:bookmarkEnd w:id="275"/>
    </w:p>
    <w:p w14:paraId="75BCA4ED" w14:textId="77777777" w:rsidR="00EA3ACB" w:rsidRDefault="00EA3ACB" w:rsidP="00746B3D">
      <w:r>
        <w:t xml:space="preserve">A quality program supports the professional growth of staff and volunteers by providing ongoing professional development that bolsters the knowledge and skill necessary for implementing best practice programming. Describe how the program will provide ongoing and regular opportunities for professional development and staff planning </w:t>
      </w:r>
      <w:proofErr w:type="gramStart"/>
      <w:r>
        <w:t>during the course of</w:t>
      </w:r>
      <w:proofErr w:type="gramEnd"/>
      <w:r>
        <w:t xml:space="preserve"> the grant award period. Include information on the professional development activities, including targeted staff, frequency, format, etc.</w:t>
      </w:r>
    </w:p>
    <w:p w14:paraId="41AF11A7" w14:textId="4A4B30F7" w:rsidR="00EA3ACB" w:rsidRDefault="00EA3ACB" w:rsidP="00746B3D">
      <w:r>
        <w:rPr>
          <w:b/>
          <w:u w:val="single"/>
        </w:rPr>
        <w:t>Note:</w:t>
      </w:r>
      <w:r>
        <w:t xml:space="preserve"> There are three required meetings: two regional and one state summer professional conference.</w:t>
      </w:r>
      <w:r w:rsidR="00746B3D">
        <w:t xml:space="preserve"> Each program is expected to have one representative attend the entire training.</w:t>
      </w:r>
    </w:p>
    <w:p w14:paraId="7444F873" w14:textId="51E54D5F" w:rsidR="00EA3ACB" w:rsidRDefault="0091464D" w:rsidP="0091464D">
      <w:r w:rsidRPr="0091464D">
        <w:rPr>
          <w:highlight w:val="yellow"/>
        </w:rPr>
        <w:t>Narrative:</w:t>
      </w:r>
      <w:r>
        <w:t xml:space="preserve"> </w:t>
      </w:r>
    </w:p>
    <w:p w14:paraId="64D61C89" w14:textId="77777777" w:rsidR="0091464D" w:rsidRPr="0091464D" w:rsidRDefault="0091464D" w:rsidP="0091464D"/>
    <w:p w14:paraId="14FC4A3E" w14:textId="77777777" w:rsidR="00EA3ACB" w:rsidRDefault="00EA3ACB" w:rsidP="00EA3ACB">
      <w:pPr>
        <w:pStyle w:val="Heading2"/>
        <w:rPr>
          <w:highlight w:val="white"/>
        </w:rPr>
      </w:pPr>
      <w:bookmarkStart w:id="276" w:name="_heading=h.z10b22uj7a0a" w:colFirst="0" w:colLast="0"/>
      <w:bookmarkStart w:id="277" w:name="_Toc119001106"/>
      <w:bookmarkStart w:id="278" w:name="_Toc119001200"/>
      <w:bookmarkStart w:id="279" w:name="_Toc119001300"/>
      <w:bookmarkStart w:id="280" w:name="_Toc119001573"/>
      <w:bookmarkEnd w:id="276"/>
      <w:r>
        <w:rPr>
          <w:highlight w:val="white"/>
        </w:rPr>
        <w:lastRenderedPageBreak/>
        <w:t>Summer Learning Programs- (5 bonus pts)</w:t>
      </w:r>
      <w:bookmarkEnd w:id="277"/>
      <w:bookmarkEnd w:id="278"/>
      <w:bookmarkEnd w:id="279"/>
      <w:bookmarkEnd w:id="280"/>
    </w:p>
    <w:p w14:paraId="2DB8E6BF" w14:textId="2DFEFC0C" w:rsidR="00EA3ACB" w:rsidRDefault="00EA3ACB" w:rsidP="00746B3D">
      <w:r>
        <w:t xml:space="preserve">If offered, summer programs must provide at least 6 weeks of summer programming (4 days/week and 3 </w:t>
      </w:r>
      <w:proofErr w:type="spellStart"/>
      <w:r>
        <w:t>hrs</w:t>
      </w:r>
      <w:proofErr w:type="spellEnd"/>
      <w:r>
        <w:t>/day or offer a minimum of 72 hours of programming</w:t>
      </w:r>
      <w:proofErr w:type="gramStart"/>
      <w:r>
        <w:t>), and</w:t>
      </w:r>
      <w:proofErr w:type="gramEnd"/>
      <w:r>
        <w:t xml:space="preserve"> should be designed with the same intentionality of academics and enrichment as the school year programs. Using the </w:t>
      </w:r>
      <w:hyperlink r:id="rId27">
        <w:r>
          <w:rPr>
            <w:color w:val="1155CC"/>
            <w:u w:val="single"/>
          </w:rPr>
          <w:t>Summer Program Activity Template</w:t>
        </w:r>
      </w:hyperlink>
      <w:r>
        <w:t>, the program will describe the proposed summer program, including the goals and intended impacts for the summer program, and a description of program activities, hours/days of operation, and your collaboration with school year programs to ensure programming is aligned to or unified with other offerings in the school and community.</w:t>
      </w:r>
    </w:p>
    <w:p w14:paraId="60031854" w14:textId="77777777" w:rsidR="0091464D" w:rsidRDefault="0091464D" w:rsidP="0091464D">
      <w:r w:rsidRPr="0091464D">
        <w:rPr>
          <w:highlight w:val="yellow"/>
        </w:rPr>
        <w:t>Narrative:</w:t>
      </w:r>
      <w:r>
        <w:t xml:space="preserve"> </w:t>
      </w:r>
    </w:p>
    <w:p w14:paraId="2978E609" w14:textId="77777777" w:rsidR="00EA3ACB" w:rsidRDefault="00EA3ACB" w:rsidP="00135341">
      <w:pPr>
        <w:pStyle w:val="Heading1"/>
      </w:pPr>
      <w:bookmarkStart w:id="281" w:name="_heading=h.14xawprabmb5" w:colFirst="0" w:colLast="0"/>
      <w:bookmarkStart w:id="282" w:name="_Toc119001107"/>
      <w:bookmarkStart w:id="283" w:name="_Toc119001201"/>
      <w:bookmarkStart w:id="284" w:name="_Toc119001301"/>
      <w:bookmarkStart w:id="285" w:name="_Toc119001574"/>
      <w:bookmarkEnd w:id="281"/>
      <w:r>
        <w:t>Capacity to Implement- (15pts)</w:t>
      </w:r>
      <w:bookmarkEnd w:id="282"/>
      <w:bookmarkEnd w:id="283"/>
      <w:bookmarkEnd w:id="284"/>
      <w:bookmarkEnd w:id="285"/>
    </w:p>
    <w:p w14:paraId="1E1DA709" w14:textId="77777777" w:rsidR="00EA3ACB" w:rsidRDefault="00EA3ACB">
      <w:pPr>
        <w:pStyle w:val="ListParagraph"/>
        <w:numPr>
          <w:ilvl w:val="0"/>
          <w:numId w:val="18"/>
        </w:numPr>
      </w:pPr>
      <w:r>
        <w:t>Describe applicant’s previous experience and/or capacity to provide educational and related activities that will complement and enhance the academic performance, achievement, and positive youth development of the students to be served.</w:t>
      </w:r>
    </w:p>
    <w:p w14:paraId="729DCDD9" w14:textId="71C93850" w:rsidR="00EA3ACB" w:rsidRPr="0091464D" w:rsidRDefault="00EA3ACB">
      <w:pPr>
        <w:pStyle w:val="ListParagraph"/>
        <w:numPr>
          <w:ilvl w:val="0"/>
          <w:numId w:val="18"/>
        </w:numPr>
      </w:pPr>
      <w:r>
        <w:t xml:space="preserve">Describe the program's organizational structure, and </w:t>
      </w:r>
      <w:r w:rsidRPr="00746B3D">
        <w:rPr>
          <w:color w:val="262626"/>
        </w:rPr>
        <w:t>the capacity of program leadership (Program Director, Center Coordinator(s), Fiscal Officer, and Data Analyst) to provide effective program implementation, including oversight of major planning elements, such as curriculum and instructional approaches, professional development, and ongoing monitoring of program effectiveness.</w:t>
      </w:r>
    </w:p>
    <w:p w14:paraId="4F82412F" w14:textId="77FB345E" w:rsidR="0091464D" w:rsidRDefault="0091464D" w:rsidP="0091464D">
      <w:r w:rsidRPr="0091464D">
        <w:rPr>
          <w:highlight w:val="yellow"/>
        </w:rPr>
        <w:t>Narrative:</w:t>
      </w:r>
      <w:r>
        <w:t xml:space="preserve"> </w:t>
      </w:r>
    </w:p>
    <w:p w14:paraId="2AEEE5E9" w14:textId="77777777" w:rsidR="00EA3ACB" w:rsidRDefault="00EA3ACB" w:rsidP="00135341">
      <w:pPr>
        <w:pStyle w:val="Heading1"/>
      </w:pPr>
      <w:bookmarkStart w:id="286" w:name="_Toc119001108"/>
      <w:bookmarkStart w:id="287" w:name="_Toc119001202"/>
      <w:bookmarkStart w:id="288" w:name="_Toc119001302"/>
      <w:bookmarkStart w:id="289" w:name="_Toc119001575"/>
      <w:r>
        <w:t>Program Goals, Activities, and Participation- (40pts)</w:t>
      </w:r>
      <w:bookmarkEnd w:id="286"/>
      <w:bookmarkEnd w:id="287"/>
      <w:bookmarkEnd w:id="288"/>
      <w:bookmarkEnd w:id="289"/>
    </w:p>
    <w:p w14:paraId="29F6DAA9" w14:textId="77777777" w:rsidR="00EA3ACB" w:rsidRDefault="00EA3ACB" w:rsidP="00EA3ACB">
      <w:pPr>
        <w:pStyle w:val="Heading2"/>
        <w:spacing w:after="200"/>
      </w:pPr>
      <w:bookmarkStart w:id="290" w:name="_Toc119001109"/>
      <w:bookmarkStart w:id="291" w:name="_Toc119001203"/>
      <w:bookmarkStart w:id="292" w:name="_Toc119001303"/>
      <w:bookmarkStart w:id="293" w:name="_Toc119001576"/>
      <w:r>
        <w:t>Alignment to State Goals: ESSA4204(b)(2)(D)(ii)- (25pts)</w:t>
      </w:r>
      <w:bookmarkEnd w:id="290"/>
      <w:bookmarkEnd w:id="291"/>
      <w:bookmarkEnd w:id="292"/>
      <w:bookmarkEnd w:id="293"/>
    </w:p>
    <w:p w14:paraId="7E2F5604" w14:textId="77777777" w:rsidR="00EA3ACB" w:rsidRDefault="00EA3ACB" w:rsidP="00EA3ACB">
      <w:pPr>
        <w:spacing w:before="200"/>
      </w:pPr>
      <w:r>
        <w:t xml:space="preserve">Please use and upload the </w:t>
      </w:r>
      <w:hyperlink r:id="rId28">
        <w:r>
          <w:rPr>
            <w:color w:val="1155CC"/>
            <w:u w:val="single"/>
          </w:rPr>
          <w:t>Aligning to Goals template</w:t>
        </w:r>
      </w:hyperlink>
      <w:r>
        <w:t xml:space="preserve"> provided to describe how your activities will meet the state goals and objectives. </w:t>
      </w:r>
    </w:p>
    <w:p w14:paraId="7903C25F" w14:textId="3BD6CD80" w:rsidR="00EA3ACB" w:rsidRDefault="00EA3ACB" w:rsidP="00EA3ACB">
      <w:pPr>
        <w:pStyle w:val="Heading2"/>
        <w:rPr>
          <w:highlight w:val="white"/>
        </w:rPr>
      </w:pPr>
      <w:bookmarkStart w:id="294" w:name="_heading=h.d8sgjn6etv02" w:colFirst="0" w:colLast="0"/>
      <w:bookmarkStart w:id="295" w:name="_Toc119001110"/>
      <w:bookmarkStart w:id="296" w:name="_Toc119001204"/>
      <w:bookmarkStart w:id="297" w:name="_Toc119001304"/>
      <w:bookmarkStart w:id="298" w:name="_Toc119001577"/>
      <w:bookmarkEnd w:id="294"/>
      <w:r>
        <w:rPr>
          <w:highlight w:val="white"/>
        </w:rPr>
        <w:t>Student Recruitment and Retention (15 points)</w:t>
      </w:r>
      <w:r>
        <w:rPr>
          <w:i/>
          <w:highlight w:val="white"/>
        </w:rPr>
        <w:t>:</w:t>
      </w:r>
      <w:bookmarkEnd w:id="295"/>
      <w:bookmarkEnd w:id="296"/>
      <w:bookmarkEnd w:id="297"/>
      <w:bookmarkEnd w:id="298"/>
      <w:r>
        <w:rPr>
          <w:i/>
          <w:highlight w:val="white"/>
        </w:rPr>
        <w:t xml:space="preserve"> </w:t>
      </w:r>
      <w:r>
        <w:rPr>
          <w:highlight w:val="white"/>
        </w:rPr>
        <w:t xml:space="preserve"> </w:t>
      </w:r>
    </w:p>
    <w:p w14:paraId="2044BE82" w14:textId="77777777" w:rsidR="00EA3ACB" w:rsidRPr="00746B3D" w:rsidRDefault="00EA3ACB">
      <w:pPr>
        <w:pStyle w:val="ListParagraph"/>
        <w:numPr>
          <w:ilvl w:val="0"/>
          <w:numId w:val="19"/>
        </w:numPr>
        <w:rPr>
          <w:sz w:val="20"/>
          <w:szCs w:val="20"/>
        </w:rPr>
      </w:pPr>
      <w:r>
        <w:t>The applicant should describe the process for student recruitment and retention.</w:t>
      </w:r>
    </w:p>
    <w:p w14:paraId="084D4EC8" w14:textId="7E6679EB" w:rsidR="00EA3ACB" w:rsidRPr="00746B3D" w:rsidRDefault="00EA3ACB">
      <w:pPr>
        <w:pStyle w:val="ListParagraph"/>
        <w:numPr>
          <w:ilvl w:val="0"/>
          <w:numId w:val="19"/>
        </w:numPr>
        <w:rPr>
          <w:sz w:val="20"/>
          <w:szCs w:val="20"/>
        </w:rPr>
      </w:pPr>
      <w:r>
        <w:t>A plan for serving students with disabilities needs to be included. It is not acceptable for the applicant to simply state “students with disabilities will be equally served”. Applicants must describe the process used to communicate with the school day to provide necessary supports to meet educational goals (e.g., Individualized Education Plan (IEP), etc.) and how these students will be served by the program. </w:t>
      </w:r>
    </w:p>
    <w:p w14:paraId="18D4020F" w14:textId="7B14FB06" w:rsidR="00EA3ACB" w:rsidRPr="0091464D" w:rsidRDefault="00EA3ACB">
      <w:pPr>
        <w:pStyle w:val="ListParagraph"/>
        <w:numPr>
          <w:ilvl w:val="0"/>
          <w:numId w:val="19"/>
        </w:numPr>
        <w:rPr>
          <w:sz w:val="20"/>
          <w:szCs w:val="20"/>
        </w:rPr>
      </w:pPr>
      <w:r w:rsidRPr="00746B3D">
        <w:rPr>
          <w:color w:val="262626"/>
        </w:rPr>
        <w:t>As required by federal law, school districts submitting applications must consult with all private schools in their attendance areas to provide the opportunity for staff at those schools to participate in an equitable</w:t>
      </w:r>
      <w:r w:rsidRPr="00746B3D">
        <w:rPr>
          <w:color w:val="262626"/>
          <w:highlight w:val="white"/>
        </w:rPr>
        <w:t xml:space="preserve"> basis of this program. </w:t>
      </w:r>
      <w:r w:rsidRPr="00746B3D">
        <w:rPr>
          <w:highlight w:val="white"/>
        </w:rPr>
        <w:t>All applicants must commit to and complete all required consultation steps. The verification document is not required to be submitted with the application materials but must be submitted prior to grant award.</w:t>
      </w:r>
    </w:p>
    <w:p w14:paraId="757EAB5E" w14:textId="77777777" w:rsidR="0091464D" w:rsidRDefault="0091464D" w:rsidP="0091464D">
      <w:r w:rsidRPr="0091464D">
        <w:rPr>
          <w:highlight w:val="yellow"/>
        </w:rPr>
        <w:t>Narrative:</w:t>
      </w:r>
      <w:r>
        <w:t xml:space="preserve"> </w:t>
      </w:r>
    </w:p>
    <w:p w14:paraId="6EEEFF33" w14:textId="77777777" w:rsidR="0091464D" w:rsidRPr="0091464D" w:rsidRDefault="0091464D" w:rsidP="0091464D">
      <w:pPr>
        <w:rPr>
          <w:sz w:val="20"/>
          <w:szCs w:val="20"/>
        </w:rPr>
      </w:pPr>
    </w:p>
    <w:p w14:paraId="185FC428" w14:textId="77777777" w:rsidR="00EA3ACB" w:rsidRDefault="00EA3ACB" w:rsidP="00135341">
      <w:pPr>
        <w:pStyle w:val="Heading1"/>
      </w:pPr>
      <w:bookmarkStart w:id="299" w:name="_heading=h.71zzi0fogiwr" w:colFirst="0" w:colLast="0"/>
      <w:bookmarkStart w:id="300" w:name="_Toc119001111"/>
      <w:bookmarkStart w:id="301" w:name="_Toc119001205"/>
      <w:bookmarkStart w:id="302" w:name="_Toc119001305"/>
      <w:bookmarkStart w:id="303" w:name="_Toc119001578"/>
      <w:bookmarkEnd w:id="299"/>
      <w:r>
        <w:t>Continuous Quality Improvement (CQI) Process: Evaluation and Reporting Requirements</w:t>
      </w:r>
      <w:bookmarkEnd w:id="300"/>
      <w:bookmarkEnd w:id="301"/>
      <w:bookmarkEnd w:id="302"/>
      <w:bookmarkEnd w:id="303"/>
    </w:p>
    <w:p w14:paraId="2CF4E9AE" w14:textId="77777777" w:rsidR="00EA3ACB" w:rsidRDefault="00EA3ACB" w:rsidP="00873C3B">
      <w:pPr>
        <w:pStyle w:val="Heading2"/>
      </w:pPr>
      <w:r>
        <w:t xml:space="preserve">Program Evaluation: ESSA 4205(b)(2)- (16pts)  </w:t>
      </w:r>
    </w:p>
    <w:p w14:paraId="4AB58610" w14:textId="77777777" w:rsidR="00EA3ACB" w:rsidRDefault="00EA3ACB" w:rsidP="00746B3D">
      <w:r>
        <w:t xml:space="preserve">a) CQI Process: The program will follow a clearly defined </w:t>
      </w:r>
      <w:hyperlink r:id="rId29">
        <w:r>
          <w:rPr>
            <w:color w:val="1155CC"/>
            <w:u w:val="single"/>
          </w:rPr>
          <w:t>Continuous Quality Improvement</w:t>
        </w:r>
      </w:hyperlink>
      <w:r>
        <w:t xml:space="preserve"> process (i.e., assess and improve) with an action plan that outlines improvement goals and action steps through feedback from staff, students, parents, and other partners and monitors progress toward goals and outcomes.  </w:t>
      </w:r>
    </w:p>
    <w:p w14:paraId="30E4E316" w14:textId="77777777" w:rsidR="00EA3ACB" w:rsidRPr="00746B3D" w:rsidRDefault="00EA3ACB">
      <w:pPr>
        <w:pStyle w:val="ListParagraph"/>
        <w:numPr>
          <w:ilvl w:val="0"/>
          <w:numId w:val="20"/>
        </w:numPr>
        <w:rPr>
          <w:color w:val="262626"/>
        </w:rPr>
      </w:pPr>
      <w:r w:rsidRPr="00746B3D">
        <w:rPr>
          <w:color w:val="262626"/>
        </w:rPr>
        <w:t>Describe how the program will use formal and informal data to inform program continuous improvement, including but not limited to:</w:t>
      </w:r>
    </w:p>
    <w:p w14:paraId="57E8A393" w14:textId="77777777" w:rsidR="00EA3ACB" w:rsidRPr="00746B3D" w:rsidRDefault="00EA3ACB">
      <w:pPr>
        <w:pStyle w:val="ListParagraph"/>
        <w:numPr>
          <w:ilvl w:val="0"/>
          <w:numId w:val="20"/>
        </w:numPr>
        <w:rPr>
          <w:color w:val="262626"/>
        </w:rPr>
      </w:pPr>
      <w:r w:rsidRPr="00746B3D">
        <w:rPr>
          <w:color w:val="262626"/>
        </w:rPr>
        <w:t xml:space="preserve">Monitoring student academic </w:t>
      </w:r>
      <w:proofErr w:type="gramStart"/>
      <w:r w:rsidRPr="00746B3D">
        <w:rPr>
          <w:color w:val="262626"/>
        </w:rPr>
        <w:t>progress;</w:t>
      </w:r>
      <w:proofErr w:type="gramEnd"/>
      <w:r w:rsidRPr="00746B3D">
        <w:rPr>
          <w:color w:val="262626"/>
        </w:rPr>
        <w:t> </w:t>
      </w:r>
    </w:p>
    <w:p w14:paraId="12D81D6A" w14:textId="77777777" w:rsidR="00EA3ACB" w:rsidRPr="00746B3D" w:rsidRDefault="00EA3ACB">
      <w:pPr>
        <w:pStyle w:val="ListParagraph"/>
        <w:numPr>
          <w:ilvl w:val="0"/>
          <w:numId w:val="20"/>
        </w:numPr>
        <w:rPr>
          <w:color w:val="262626"/>
        </w:rPr>
      </w:pPr>
      <w:r w:rsidRPr="00746B3D">
        <w:rPr>
          <w:color w:val="262626"/>
        </w:rPr>
        <w:t xml:space="preserve">Addressing student interests and </w:t>
      </w:r>
      <w:proofErr w:type="gramStart"/>
      <w:r w:rsidRPr="00746B3D">
        <w:rPr>
          <w:color w:val="262626"/>
        </w:rPr>
        <w:t>needs;</w:t>
      </w:r>
      <w:proofErr w:type="gramEnd"/>
      <w:r w:rsidRPr="00746B3D">
        <w:rPr>
          <w:color w:val="262626"/>
        </w:rPr>
        <w:t> </w:t>
      </w:r>
    </w:p>
    <w:p w14:paraId="07ED2B47" w14:textId="77777777" w:rsidR="00EA3ACB" w:rsidRPr="00746B3D" w:rsidRDefault="00EA3ACB">
      <w:pPr>
        <w:pStyle w:val="ListParagraph"/>
        <w:numPr>
          <w:ilvl w:val="0"/>
          <w:numId w:val="20"/>
        </w:numPr>
        <w:rPr>
          <w:color w:val="262626"/>
        </w:rPr>
      </w:pPr>
      <w:r w:rsidRPr="00746B3D">
        <w:rPr>
          <w:color w:val="262626"/>
        </w:rPr>
        <w:t>Reviewing attendance and survey data to inform programming; and</w:t>
      </w:r>
    </w:p>
    <w:p w14:paraId="30A1E603" w14:textId="77777777" w:rsidR="00EA3ACB" w:rsidRPr="00746B3D" w:rsidRDefault="00EA3ACB">
      <w:pPr>
        <w:pStyle w:val="ListParagraph"/>
        <w:numPr>
          <w:ilvl w:val="0"/>
          <w:numId w:val="20"/>
        </w:numPr>
        <w:rPr>
          <w:color w:val="262626"/>
        </w:rPr>
      </w:pPr>
      <w:r w:rsidRPr="00746B3D">
        <w:rPr>
          <w:color w:val="262626"/>
        </w:rPr>
        <w:t>Achievement of program goals.</w:t>
      </w:r>
    </w:p>
    <w:p w14:paraId="4E01C2CD" w14:textId="77777777" w:rsidR="00EA3ACB" w:rsidRPr="00746B3D" w:rsidRDefault="00EA3ACB">
      <w:pPr>
        <w:pStyle w:val="ListParagraph"/>
        <w:numPr>
          <w:ilvl w:val="0"/>
          <w:numId w:val="20"/>
        </w:numPr>
        <w:rPr>
          <w:color w:val="262626"/>
        </w:rPr>
      </w:pPr>
      <w:r>
        <w:t>Describe how staff members will be made aware of grant goals, the CQI process, and local program improvement plans, and their role and/or responsibilities in implementing the plan.</w:t>
      </w:r>
    </w:p>
    <w:p w14:paraId="3CEBF6F3" w14:textId="1CC57297" w:rsidR="00EA3ACB" w:rsidRDefault="00EA3ACB" w:rsidP="00873C3B">
      <w:pPr>
        <w:spacing w:before="120" w:after="120"/>
        <w:rPr>
          <w:color w:val="262626"/>
        </w:rPr>
      </w:pPr>
      <w:r>
        <w:rPr>
          <w:color w:val="262626"/>
        </w:rPr>
        <w:t>b) External Local Evaluation Requirement: Describe the applicant’s capacity, or how applicant would acquire the capacity, to complete the required evaluation components, as described in the Continuous Quality Improvement section of the 2023 Montana 21</w:t>
      </w:r>
      <w:r>
        <w:rPr>
          <w:color w:val="262626"/>
          <w:vertAlign w:val="superscript"/>
        </w:rPr>
        <w:t>st</w:t>
      </w:r>
      <w:r>
        <w:rPr>
          <w:color w:val="262626"/>
        </w:rPr>
        <w:t xml:space="preserve"> CCLC Grant Guidance document. </w:t>
      </w:r>
    </w:p>
    <w:p w14:paraId="436D90F5" w14:textId="77777777" w:rsidR="00EA3ACB" w:rsidRPr="00746B3D" w:rsidRDefault="00EA3ACB">
      <w:pPr>
        <w:pStyle w:val="ListParagraph"/>
        <w:numPr>
          <w:ilvl w:val="0"/>
          <w:numId w:val="21"/>
        </w:numPr>
        <w:spacing w:before="120" w:after="120"/>
        <w:rPr>
          <w:color w:val="262626"/>
        </w:rPr>
      </w:pPr>
      <w:r w:rsidRPr="00746B3D">
        <w:rPr>
          <w:b/>
          <w:color w:val="262626"/>
        </w:rPr>
        <w:t>If an external evaluator has agreed to evaluate the program</w:t>
      </w:r>
      <w:r w:rsidRPr="00746B3D">
        <w:rPr>
          <w:color w:val="262626"/>
        </w:rPr>
        <w:t>, identify that individual and/or organization and provide a description of the qualifications and responsibilities of the evaluator.</w:t>
      </w:r>
    </w:p>
    <w:p w14:paraId="5D5EE82F" w14:textId="77777777" w:rsidR="00EA3ACB" w:rsidRPr="00746B3D" w:rsidRDefault="00EA3ACB">
      <w:pPr>
        <w:pStyle w:val="ListParagraph"/>
        <w:numPr>
          <w:ilvl w:val="0"/>
          <w:numId w:val="21"/>
        </w:numPr>
        <w:spacing w:before="120" w:after="120"/>
        <w:rPr>
          <w:color w:val="262626"/>
        </w:rPr>
      </w:pPr>
      <w:r w:rsidRPr="00746B3D">
        <w:rPr>
          <w:b/>
          <w:color w:val="262626"/>
        </w:rPr>
        <w:t>If an external evaluation will be contracted</w:t>
      </w:r>
      <w:r w:rsidRPr="00746B3D">
        <w:rPr>
          <w:color w:val="262626"/>
        </w:rPr>
        <w:t>, describe how the external contractor will be identified and selected (e.g., hiring process and required qualifications). </w:t>
      </w:r>
    </w:p>
    <w:p w14:paraId="616F17C0" w14:textId="6F6A9B9E" w:rsidR="00EA3ACB" w:rsidRDefault="00EA3ACB" w:rsidP="00873C3B">
      <w:pPr>
        <w:spacing w:before="120" w:after="120"/>
      </w:pPr>
      <w:r>
        <w:t xml:space="preserve">c) Data Requirement: Describe how the applicant will be accountable for reporting required data as </w:t>
      </w:r>
      <w:r>
        <w:rPr>
          <w:color w:val="262626"/>
        </w:rPr>
        <w:t>described in the Continuous Quality Improvement section of the 2023 Montana 21</w:t>
      </w:r>
      <w:r>
        <w:rPr>
          <w:color w:val="262626"/>
          <w:vertAlign w:val="superscript"/>
        </w:rPr>
        <w:t>st</w:t>
      </w:r>
      <w:r>
        <w:rPr>
          <w:color w:val="262626"/>
        </w:rPr>
        <w:t xml:space="preserve"> CCLC Grant Guidance document, including a</w:t>
      </w:r>
      <w:r>
        <w:t xml:space="preserve">pplicant’s capacity, and how the applicant would acquire capacity, to complete all the required data submission components. </w:t>
      </w:r>
    </w:p>
    <w:p w14:paraId="67E0E9E7" w14:textId="4E1B84F6" w:rsidR="0091464D" w:rsidRDefault="0091464D" w:rsidP="0091464D">
      <w:r w:rsidRPr="0091464D">
        <w:rPr>
          <w:highlight w:val="yellow"/>
        </w:rPr>
        <w:t>Narrative:</w:t>
      </w:r>
      <w:r>
        <w:t xml:space="preserve"> </w:t>
      </w:r>
    </w:p>
    <w:p w14:paraId="10C8C00A" w14:textId="77777777" w:rsidR="0091464D" w:rsidRDefault="0091464D" w:rsidP="0091464D"/>
    <w:p w14:paraId="7DEF13B0" w14:textId="77777777" w:rsidR="00EA3ACB" w:rsidRDefault="00EA3ACB" w:rsidP="00EA3ACB">
      <w:pPr>
        <w:pStyle w:val="Heading2"/>
      </w:pPr>
      <w:bookmarkStart w:id="304" w:name="_heading=h.n589n5e8vcc6" w:colFirst="0" w:colLast="0"/>
      <w:bookmarkStart w:id="305" w:name="_Toc119001112"/>
      <w:bookmarkStart w:id="306" w:name="_Toc119001206"/>
      <w:bookmarkStart w:id="307" w:name="_Toc119001306"/>
      <w:bookmarkStart w:id="308" w:name="_Toc119001579"/>
      <w:bookmarkEnd w:id="304"/>
      <w:r>
        <w:t>Data Sharing Agreement: ESSA 4205(b)(1)(E)- (5pts)</w:t>
      </w:r>
      <w:bookmarkEnd w:id="305"/>
      <w:bookmarkEnd w:id="306"/>
      <w:bookmarkEnd w:id="307"/>
      <w:bookmarkEnd w:id="308"/>
      <w:r>
        <w:t xml:space="preserve"> </w:t>
      </w:r>
    </w:p>
    <w:p w14:paraId="57D33934" w14:textId="480C1236" w:rsidR="00EA3ACB" w:rsidRPr="00746B3D" w:rsidRDefault="00EA3ACB" w:rsidP="00746B3D">
      <w:r>
        <w:t>Describe the data sharing process between the Local Education Agency and the 21</w:t>
      </w:r>
      <w:r>
        <w:rPr>
          <w:vertAlign w:val="superscript"/>
        </w:rPr>
        <w:t>st</w:t>
      </w:r>
      <w:r>
        <w:t xml:space="preserve"> CCLC program.</w:t>
      </w:r>
      <w:r w:rsidR="00746B3D" w:rsidRPr="00746B3D">
        <w:t xml:space="preserve"> </w:t>
      </w:r>
      <w:r w:rsidR="00746B3D">
        <w:t>Explain how you will ensure that data is shared in a timely manner and that confidentiality laws will be followed.</w:t>
      </w:r>
      <w:r w:rsidR="00746B3D" w:rsidRPr="00746B3D">
        <w:rPr>
          <w:highlight w:val="white"/>
        </w:rPr>
        <w:t xml:space="preserve"> </w:t>
      </w:r>
      <w:r w:rsidR="00746B3D">
        <w:rPr>
          <w:highlight w:val="white"/>
        </w:rPr>
        <w:t xml:space="preserve">An example of a data sharing agreement is available </w:t>
      </w:r>
      <w:hyperlink r:id="rId30">
        <w:r w:rsidR="00746B3D">
          <w:rPr>
            <w:color w:val="1155CC"/>
            <w:u w:val="single"/>
          </w:rPr>
          <w:t>here</w:t>
        </w:r>
      </w:hyperlink>
      <w:r w:rsidR="00746B3D">
        <w:t>.</w:t>
      </w:r>
    </w:p>
    <w:p w14:paraId="5D4659E1" w14:textId="77777777" w:rsidR="00EA3ACB" w:rsidRDefault="00EA3ACB">
      <w:pPr>
        <w:pStyle w:val="ListParagraph"/>
        <w:numPr>
          <w:ilvl w:val="0"/>
          <w:numId w:val="22"/>
        </w:numPr>
      </w:pPr>
      <w:r w:rsidRPr="00746B3D">
        <w:rPr>
          <w:b/>
          <w:color w:val="262626"/>
        </w:rPr>
        <w:lastRenderedPageBreak/>
        <w:t xml:space="preserve">If applicant is a community-based organization, </w:t>
      </w:r>
      <w:r w:rsidRPr="00746B3D">
        <w:rPr>
          <w:color w:val="262626"/>
        </w:rPr>
        <w:t xml:space="preserve">data sharing agreement with feeder district must be uploaded, and </w:t>
      </w:r>
      <w:r>
        <w:t>include information on how the data-sharing agreement was developed and executed.</w:t>
      </w:r>
    </w:p>
    <w:p w14:paraId="6EF2EC58" w14:textId="007BFDFA" w:rsidR="00EA3ACB" w:rsidRDefault="00EA3ACB">
      <w:pPr>
        <w:pStyle w:val="ListParagraph"/>
        <w:numPr>
          <w:ilvl w:val="0"/>
          <w:numId w:val="22"/>
        </w:numPr>
      </w:pPr>
      <w:r w:rsidRPr="00746B3D">
        <w:rPr>
          <w:b/>
          <w:color w:val="262626"/>
        </w:rPr>
        <w:t xml:space="preserve">If applicant is a Local Education Agency, </w:t>
      </w:r>
      <w:r>
        <w:t>include information on how the data-sharing agreement was or will be developed and executed.</w:t>
      </w:r>
    </w:p>
    <w:p w14:paraId="2FCB1818" w14:textId="37F4CD24" w:rsidR="0091464D" w:rsidRDefault="0091464D" w:rsidP="0091464D">
      <w:r w:rsidRPr="0091464D">
        <w:rPr>
          <w:highlight w:val="yellow"/>
        </w:rPr>
        <w:t>Narrative:</w:t>
      </w:r>
      <w:r>
        <w:t xml:space="preserve"> </w:t>
      </w:r>
    </w:p>
    <w:p w14:paraId="3F025C0D" w14:textId="51115509" w:rsidR="00EA3ACB" w:rsidRDefault="00EA3ACB" w:rsidP="00135341">
      <w:pPr>
        <w:pStyle w:val="Heading1"/>
      </w:pPr>
      <w:bookmarkStart w:id="309" w:name="_Toc119001113"/>
      <w:bookmarkStart w:id="310" w:name="_Toc119001207"/>
      <w:bookmarkStart w:id="311" w:name="_Toc119001307"/>
      <w:bookmarkStart w:id="312" w:name="_Toc119001580"/>
      <w:r>
        <w:t>Partnership and Coordination- (2</w:t>
      </w:r>
      <w:r w:rsidR="00CA7E94">
        <w:t>4</w:t>
      </w:r>
      <w:r>
        <w:t>pts)</w:t>
      </w:r>
      <w:bookmarkEnd w:id="309"/>
      <w:bookmarkEnd w:id="310"/>
      <w:bookmarkEnd w:id="311"/>
      <w:bookmarkEnd w:id="312"/>
    </w:p>
    <w:p w14:paraId="58922AB3" w14:textId="77777777" w:rsidR="00EA3ACB" w:rsidRDefault="00EA3ACB" w:rsidP="00EA3ACB">
      <w:pPr>
        <w:pStyle w:val="Heading2"/>
      </w:pPr>
      <w:bookmarkStart w:id="313" w:name="_Toc119001114"/>
      <w:bookmarkStart w:id="314" w:name="_Toc119001208"/>
      <w:bookmarkStart w:id="315" w:name="_Toc119001308"/>
      <w:bookmarkStart w:id="316" w:name="_Toc119001581"/>
      <w:r>
        <w:t>Partnerships: ESSA 4204(2)(b)(G), 4204(2)(b)(H)- (5pts)</w:t>
      </w:r>
      <w:bookmarkEnd w:id="313"/>
      <w:bookmarkEnd w:id="314"/>
      <w:bookmarkEnd w:id="315"/>
      <w:bookmarkEnd w:id="316"/>
    </w:p>
    <w:p w14:paraId="7A7CF5E8" w14:textId="77777777" w:rsidR="00EA3ACB" w:rsidRPr="00746B3D" w:rsidRDefault="00EA3ACB" w:rsidP="00746B3D">
      <w:pPr>
        <w:rPr>
          <w:rFonts w:asciiTheme="minorHAnsi" w:eastAsia="Roboto" w:hAnsiTheme="minorHAnsi" w:cstheme="minorHAnsi"/>
        </w:rPr>
      </w:pPr>
      <w:bookmarkStart w:id="317" w:name="_heading=h.2p2csry" w:colFirst="0" w:colLast="0"/>
      <w:bookmarkEnd w:id="317"/>
      <w:r w:rsidRPr="00746B3D">
        <w:rPr>
          <w:rFonts w:asciiTheme="minorHAnsi" w:eastAsia="Roboto" w:hAnsiTheme="minorHAnsi" w:cstheme="minorHAnsi"/>
        </w:rPr>
        <w:t xml:space="preserve">Use the </w:t>
      </w:r>
      <w:hyperlink r:id="rId31">
        <w:r w:rsidRPr="00746B3D">
          <w:rPr>
            <w:rFonts w:asciiTheme="minorHAnsi" w:eastAsia="Roboto" w:hAnsiTheme="minorHAnsi" w:cstheme="minorHAnsi"/>
            <w:color w:val="1155CC"/>
            <w:u w:val="single"/>
          </w:rPr>
          <w:t>Partner Collaboration Form</w:t>
        </w:r>
      </w:hyperlink>
      <w:r w:rsidRPr="00746B3D">
        <w:rPr>
          <w:rFonts w:asciiTheme="minorHAnsi" w:eastAsia="Roboto" w:hAnsiTheme="minorHAnsi" w:cstheme="minorHAnsi"/>
        </w:rPr>
        <w:t xml:space="preserve"> to describe the contributions each partner will provide to the program.</w:t>
      </w:r>
    </w:p>
    <w:p w14:paraId="26F2C02A" w14:textId="77777777" w:rsidR="00EA3ACB" w:rsidRDefault="00EA3ACB" w:rsidP="00EA3ACB">
      <w:pPr>
        <w:pStyle w:val="Heading2"/>
      </w:pPr>
      <w:bookmarkStart w:id="318" w:name="_heading=h.yw4hsm9ht525" w:colFirst="0" w:colLast="0"/>
      <w:bookmarkStart w:id="319" w:name="_Toc119001115"/>
      <w:bookmarkStart w:id="320" w:name="_Toc119001209"/>
      <w:bookmarkStart w:id="321" w:name="_Toc119001309"/>
      <w:bookmarkStart w:id="322" w:name="_Toc119001582"/>
      <w:bookmarkEnd w:id="318"/>
      <w:r>
        <w:t>Aligning with School Day Academics: ESSA 4204(b)(2)(D)- (14pts)</w:t>
      </w:r>
      <w:bookmarkEnd w:id="319"/>
      <w:bookmarkEnd w:id="320"/>
      <w:bookmarkEnd w:id="321"/>
      <w:bookmarkEnd w:id="322"/>
    </w:p>
    <w:p w14:paraId="49C2E0E7" w14:textId="77777777" w:rsidR="00EA3ACB" w:rsidRDefault="00EA3ACB" w:rsidP="00746B3D">
      <w:pPr>
        <w:rPr>
          <w:rFonts w:ascii="Times New Roman" w:eastAsia="Times New Roman" w:hAnsi="Times New Roman" w:cs="Times New Roman"/>
          <w:szCs w:val="24"/>
        </w:rPr>
      </w:pPr>
      <w:r>
        <w:t>Proposals must be planned and operated in active collaboration with the target school(s). Describe how the proposed program will ensure ongoing coordination with the students’ school day, including how the sharing of expertise, continuity of expectations, coordinated emphasis on academic outcomes, and the facilitation of joint use of the school facility will occur.</w:t>
      </w:r>
    </w:p>
    <w:p w14:paraId="543AC8FF" w14:textId="456EB5D2" w:rsidR="00EA3ACB" w:rsidRDefault="00EA3ACB" w:rsidP="00746B3D">
      <w:pPr>
        <w:rPr>
          <w:color w:val="1155CC"/>
          <w:u w:val="single"/>
        </w:rPr>
      </w:pPr>
      <w:bookmarkStart w:id="323" w:name="_heading=h.7prvx4hanewz" w:colFirst="0" w:colLast="0"/>
      <w:bookmarkEnd w:id="323"/>
      <w:r>
        <w:t xml:space="preserve">In addition, describe how target school administration and staff were involved in program planning and upload the </w:t>
      </w:r>
      <w:hyperlink r:id="rId32">
        <w:r>
          <w:rPr>
            <w:color w:val="1155CC"/>
            <w:u w:val="single"/>
          </w:rPr>
          <w:t xml:space="preserve">Superintendent and Principal Support Certification </w:t>
        </w:r>
      </w:hyperlink>
      <w:hyperlink r:id="rId33">
        <w:r>
          <w:rPr>
            <w:color w:val="1155CC"/>
            <w:u w:val="single"/>
          </w:rPr>
          <w:t>Form.</w:t>
        </w:r>
      </w:hyperlink>
    </w:p>
    <w:p w14:paraId="434207AA" w14:textId="6F5EA583" w:rsidR="0091464D" w:rsidRDefault="0091464D" w:rsidP="00746B3D">
      <w:r w:rsidRPr="0091464D">
        <w:rPr>
          <w:highlight w:val="yellow"/>
        </w:rPr>
        <w:t>Narrative:</w:t>
      </w:r>
      <w:r>
        <w:t xml:space="preserve"> </w:t>
      </w:r>
    </w:p>
    <w:p w14:paraId="6E3DB8A0" w14:textId="77777777" w:rsidR="00EA3ACB" w:rsidRDefault="00EA3ACB" w:rsidP="00EA3ACB">
      <w:pPr>
        <w:rPr>
          <w:color w:val="2F5496"/>
          <w:sz w:val="26"/>
          <w:szCs w:val="26"/>
        </w:rPr>
      </w:pPr>
      <w:r>
        <w:rPr>
          <w:color w:val="2F5496"/>
          <w:sz w:val="26"/>
          <w:szCs w:val="26"/>
        </w:rPr>
        <w:t xml:space="preserve">Coordination with other Federal, State and Local funds and/or programs: ESSA 4204(b)(2)(C)- (5pts) </w:t>
      </w:r>
    </w:p>
    <w:p w14:paraId="50E0B1BC" w14:textId="1D007439" w:rsidR="00EA3ACB" w:rsidRDefault="00EA3ACB" w:rsidP="00746B3D">
      <w:r>
        <w:t>Describe how the proposed program will coordinate Federal, State, and local programs and initiatives (e.g., School Nutrition, Title grants, IDEA, School Improvement Grant, adult education, AmeriCorps, Career and Technical Education, MTSS, 4-H, local food banks, etc.) to make the most effective use of public resources</w:t>
      </w:r>
      <w:r>
        <w:rPr>
          <w:color w:val="333333"/>
        </w:rPr>
        <w:t xml:space="preserve">. </w:t>
      </w:r>
      <w:r>
        <w:t xml:space="preserve">This includes how snack/meals may be acquired and distributed to site(s) for provision to participating students </w:t>
      </w:r>
      <w:proofErr w:type="gramStart"/>
      <w:r>
        <w:t>on a daily basis</w:t>
      </w:r>
      <w:proofErr w:type="gramEnd"/>
      <w:r>
        <w:t xml:space="preserve"> when the program is in operation</w:t>
      </w:r>
      <w:r>
        <w:rPr>
          <w:color w:val="333333"/>
        </w:rPr>
        <w:t xml:space="preserve">. </w:t>
      </w:r>
      <w:r>
        <w:t>Also include details of how the organization will assure that program funds are used for authorized activities and will not supplant federal, state, local or non-federal funds.</w:t>
      </w:r>
    </w:p>
    <w:p w14:paraId="35777C42" w14:textId="07D648BB" w:rsidR="0091464D" w:rsidRDefault="0091464D" w:rsidP="00746B3D">
      <w:r w:rsidRPr="0091464D">
        <w:rPr>
          <w:highlight w:val="yellow"/>
        </w:rPr>
        <w:t>Narrative:</w:t>
      </w:r>
      <w:r>
        <w:t xml:space="preserve"> </w:t>
      </w:r>
    </w:p>
    <w:p w14:paraId="570F4A71" w14:textId="77777777" w:rsidR="00EA3ACB" w:rsidRDefault="00EA3ACB" w:rsidP="00135341">
      <w:pPr>
        <w:pStyle w:val="Heading1"/>
      </w:pPr>
      <w:bookmarkStart w:id="324" w:name="_Toc119001116"/>
      <w:bookmarkStart w:id="325" w:name="_Toc119001210"/>
      <w:bookmarkStart w:id="326" w:name="_Toc119001310"/>
      <w:bookmarkStart w:id="327" w:name="_Toc119001583"/>
      <w:r>
        <w:t>Sustainability- (15pts)</w:t>
      </w:r>
      <w:bookmarkEnd w:id="324"/>
      <w:bookmarkEnd w:id="325"/>
      <w:bookmarkEnd w:id="326"/>
      <w:bookmarkEnd w:id="327"/>
    </w:p>
    <w:p w14:paraId="00A7C665" w14:textId="77777777" w:rsidR="00EA3ACB" w:rsidRDefault="00EA3ACB" w:rsidP="00EA3ACB">
      <w:pPr>
        <w:pStyle w:val="Heading2"/>
      </w:pPr>
      <w:bookmarkStart w:id="328" w:name="_Toc119001117"/>
      <w:bookmarkStart w:id="329" w:name="_Toc119001211"/>
      <w:bookmarkStart w:id="330" w:name="_Toc119001311"/>
      <w:bookmarkStart w:id="331" w:name="_Toc119001584"/>
      <w:r>
        <w:t>Sustainability Plan: ESSA 4204(2)(b)(K)- (15pts)</w:t>
      </w:r>
      <w:bookmarkEnd w:id="328"/>
      <w:bookmarkEnd w:id="329"/>
      <w:bookmarkEnd w:id="330"/>
      <w:bookmarkEnd w:id="331"/>
      <w:r>
        <w:t xml:space="preserve"> </w:t>
      </w:r>
    </w:p>
    <w:p w14:paraId="3F72AF0A" w14:textId="77777777" w:rsidR="00EA3ACB" w:rsidRDefault="00EA3ACB" w:rsidP="00746B3D">
      <w:pPr>
        <w:rPr>
          <w:rFonts w:ascii="Times New Roman" w:eastAsia="Times New Roman" w:hAnsi="Times New Roman" w:cs="Times New Roman"/>
          <w:szCs w:val="24"/>
        </w:rPr>
      </w:pPr>
      <w:r>
        <w:t>A preliminary sustainability plan must be developed as part of the proposal to show how the program will continue the same level of service when funding is reduced to 80% in year 4, 70% in year 5, and ultimately, after 21</w:t>
      </w:r>
      <w:r>
        <w:rPr>
          <w:sz w:val="13"/>
          <w:szCs w:val="13"/>
          <w:vertAlign w:val="superscript"/>
        </w:rPr>
        <w:t xml:space="preserve">st </w:t>
      </w:r>
      <w:r>
        <w:t xml:space="preserve">CCLC funding ends. This sustainability plan must indicate how the program will identify and engage in collaborative partnerships that will contribute to </w:t>
      </w:r>
      <w:r>
        <w:lastRenderedPageBreak/>
        <w:t xml:space="preserve">developing a vision and plan for sustaining the program after the five-year grant funding ends. Include a description of plans to expand existing partnerships, and to identify and/or recruit new public/private partnerships that will contribute useful </w:t>
      </w:r>
      <w:r>
        <w:rPr>
          <w:highlight w:val="white"/>
        </w:rPr>
        <w:t>and meaningful resources specifically aligned to program needs during the grant period and after as practicable. Please note that subgrantees are not allowed to reduce services in years 4 and 5 to accommodate the reduction in funding.</w:t>
      </w:r>
    </w:p>
    <w:p w14:paraId="1B48B7EF" w14:textId="42B0E515" w:rsidR="00EA3ACB" w:rsidRDefault="00EA3ACB" w:rsidP="00746B3D">
      <w:r>
        <w:t>NOTE: The sustainability plan must be a working document that is included as part of the day-to-day operations from the beginning of the project through to the end of the grant period. This plan should be updated annually, easily accessible, and available for review by the Montana OPI's 21st CCLC staff.</w:t>
      </w:r>
    </w:p>
    <w:p w14:paraId="1751247B" w14:textId="2AE20497" w:rsidR="0091464D" w:rsidRPr="00581685" w:rsidRDefault="0091464D" w:rsidP="00746B3D">
      <w:r w:rsidRPr="0091464D">
        <w:rPr>
          <w:highlight w:val="yellow"/>
        </w:rPr>
        <w:t>Narrative:</w:t>
      </w:r>
      <w:r>
        <w:t xml:space="preserve"> </w:t>
      </w:r>
    </w:p>
    <w:bookmarkStart w:id="332" w:name="_Toc119001118"/>
    <w:bookmarkStart w:id="333" w:name="_Toc119001212"/>
    <w:bookmarkStart w:id="334" w:name="_Toc119001312"/>
    <w:bookmarkStart w:id="335" w:name="_Toc119001585"/>
    <w:p w14:paraId="4FC51B79" w14:textId="77777777" w:rsidR="00EA3ACB" w:rsidRDefault="006B4568" w:rsidP="00135341">
      <w:pPr>
        <w:pStyle w:val="Heading1"/>
        <w:rPr>
          <w:highlight w:val="white"/>
        </w:rPr>
      </w:pPr>
      <w:sdt>
        <w:sdtPr>
          <w:tag w:val="goog_rdk_1"/>
          <w:id w:val="523841029"/>
        </w:sdtPr>
        <w:sdtEndPr/>
        <w:sdtContent/>
      </w:sdt>
      <w:r w:rsidR="00EA3ACB">
        <w:t>Budget</w:t>
      </w:r>
      <w:r w:rsidR="00EA3ACB">
        <w:rPr>
          <w:highlight w:val="white"/>
        </w:rPr>
        <w:t xml:space="preserve"> (10 points)</w:t>
      </w:r>
      <w:bookmarkEnd w:id="332"/>
      <w:bookmarkEnd w:id="333"/>
      <w:bookmarkEnd w:id="334"/>
      <w:bookmarkEnd w:id="335"/>
    </w:p>
    <w:p w14:paraId="57BBCE04" w14:textId="77777777" w:rsidR="00EA3ACB" w:rsidRDefault="00EA3ACB" w:rsidP="00746B3D">
      <w:r>
        <w:t>Costs should be reasonable and sufficient for the proposed program. Applicants must follow guidance provided under the Budget Detail Instructions (within e-grants). This includes:</w:t>
      </w:r>
    </w:p>
    <w:p w14:paraId="5ADB6038" w14:textId="77777777" w:rsidR="00EA3ACB" w:rsidRDefault="00EA3ACB">
      <w:pPr>
        <w:pStyle w:val="ListParagraph"/>
        <w:numPr>
          <w:ilvl w:val="0"/>
          <w:numId w:val="23"/>
        </w:numPr>
      </w:pPr>
      <w:r w:rsidRPr="00746B3D">
        <w:rPr>
          <w:u w:val="single"/>
        </w:rPr>
        <w:t>Expenditure Description and Itemization</w:t>
      </w:r>
      <w:r>
        <w:t xml:space="preserve">: When supplying details, applicant must include justification for how budgeted amount was determined, and all expenditures must be allowable (refer to the Grant Guidance). </w:t>
      </w:r>
    </w:p>
    <w:p w14:paraId="2D072C58" w14:textId="77777777" w:rsidR="00EA3ACB" w:rsidRDefault="00EA3ACB">
      <w:pPr>
        <w:pStyle w:val="ListParagraph"/>
        <w:numPr>
          <w:ilvl w:val="0"/>
          <w:numId w:val="23"/>
        </w:numPr>
      </w:pPr>
      <w:r w:rsidRPr="00746B3D">
        <w:rPr>
          <w:u w:val="single"/>
        </w:rPr>
        <w:t>Salary:</w:t>
      </w:r>
      <w:r>
        <w:t xml:space="preserve"> Must include the rate, number of hours a day/week, title of the position, and name of the person filling the position if available.</w:t>
      </w:r>
    </w:p>
    <w:p w14:paraId="073D0A4F" w14:textId="77777777" w:rsidR="00EA3ACB" w:rsidRDefault="00EA3ACB">
      <w:pPr>
        <w:pStyle w:val="ListParagraph"/>
        <w:numPr>
          <w:ilvl w:val="0"/>
          <w:numId w:val="23"/>
        </w:numPr>
      </w:pPr>
      <w:r w:rsidRPr="00746B3D">
        <w:rPr>
          <w:u w:val="single"/>
        </w:rPr>
        <w:t>Benefits:</w:t>
      </w:r>
      <w:r>
        <w:t xml:space="preserve"> Must include the rate calculation for the benefits, and which benefits this rate includes (FICA, etc.). If health insurance is a standard dollar amount and not figured into the percentage, that dollar amount must be specified in addition to your benefit rate.</w:t>
      </w:r>
    </w:p>
    <w:p w14:paraId="4BC1201C" w14:textId="77777777" w:rsidR="00EA3ACB" w:rsidRDefault="00EA3ACB">
      <w:pPr>
        <w:pStyle w:val="ListParagraph"/>
        <w:numPr>
          <w:ilvl w:val="0"/>
          <w:numId w:val="23"/>
        </w:numPr>
      </w:pPr>
      <w:r w:rsidRPr="00746B3D">
        <w:rPr>
          <w:u w:val="single"/>
        </w:rPr>
        <w:t>Purchased Services:</w:t>
      </w:r>
      <w:r>
        <w:t xml:space="preserve"> Must indicate what purchased services is being proposed and how the contract amount was calculated.</w:t>
      </w:r>
    </w:p>
    <w:p w14:paraId="4AF9C0D7" w14:textId="77777777" w:rsidR="00EA3ACB" w:rsidRDefault="00EA3ACB">
      <w:pPr>
        <w:pStyle w:val="ListParagraph"/>
        <w:numPr>
          <w:ilvl w:val="0"/>
          <w:numId w:val="23"/>
        </w:numPr>
      </w:pPr>
      <w:r w:rsidRPr="00746B3D">
        <w:rPr>
          <w:u w:val="single"/>
        </w:rPr>
        <w:t>Supplies:</w:t>
      </w:r>
      <w:r>
        <w:t xml:space="preserve"> Must provide a detailed list of supplies being purchased including a cost per unit and number of units. </w:t>
      </w:r>
    </w:p>
    <w:p w14:paraId="6A67DCCF" w14:textId="77777777" w:rsidR="00EA3ACB" w:rsidRDefault="00EA3ACB">
      <w:pPr>
        <w:pStyle w:val="ListParagraph"/>
        <w:numPr>
          <w:ilvl w:val="0"/>
          <w:numId w:val="23"/>
        </w:numPr>
      </w:pPr>
      <w:r w:rsidRPr="00746B3D">
        <w:rPr>
          <w:u w:val="single"/>
        </w:rPr>
        <w:t>Evaluation Costs:</w:t>
      </w:r>
      <w:r>
        <w:t xml:space="preserve"> Site provides a budget for federal, state, and local evaluation effort (recommendation is approximately 4%).</w:t>
      </w:r>
    </w:p>
    <w:p w14:paraId="2D8ECFD6" w14:textId="77777777" w:rsidR="00EA3ACB" w:rsidRDefault="00EA3ACB">
      <w:pPr>
        <w:pStyle w:val="ListParagraph"/>
        <w:numPr>
          <w:ilvl w:val="0"/>
          <w:numId w:val="23"/>
        </w:numPr>
      </w:pPr>
      <w:r w:rsidRPr="00746B3D">
        <w:rPr>
          <w:u w:val="single"/>
        </w:rPr>
        <w:t>Professional Development:</w:t>
      </w:r>
      <w:r>
        <w:t xml:space="preserve"> </w:t>
      </w:r>
      <w:r w:rsidRPr="00746B3D">
        <w:rPr>
          <w:i/>
        </w:rPr>
        <w:t xml:space="preserve">No less than five percent </w:t>
      </w:r>
      <w:r>
        <w:t xml:space="preserve">of each site’s total budget </w:t>
      </w:r>
      <w:r w:rsidRPr="00746B3D">
        <w:rPr>
          <w:i/>
        </w:rPr>
        <w:t xml:space="preserve">must be </w:t>
      </w:r>
      <w:r>
        <w:t>reserved by the grantee for training, staff development, and technical assistance, and grantees must budget to attend two regional trainings and one state conference per year.</w:t>
      </w:r>
    </w:p>
    <w:p w14:paraId="5AC80807" w14:textId="77777777" w:rsidR="00EA3ACB" w:rsidRDefault="00EA3ACB">
      <w:pPr>
        <w:pStyle w:val="ListParagraph"/>
        <w:numPr>
          <w:ilvl w:val="0"/>
          <w:numId w:val="23"/>
        </w:numPr>
      </w:pPr>
      <w:r w:rsidRPr="00746B3D">
        <w:rPr>
          <w:u w:val="single"/>
        </w:rPr>
        <w:t>Access:</w:t>
      </w:r>
      <w:r>
        <w:t xml:space="preserve"> </w:t>
      </w:r>
      <w:r w:rsidRPr="00746B3D">
        <w:rPr>
          <w:i/>
        </w:rPr>
        <w:t xml:space="preserve">No more than </w:t>
      </w:r>
      <w:r>
        <w:t xml:space="preserve">eight percent of each site’s total budget </w:t>
      </w:r>
      <w:r w:rsidRPr="00746B3D">
        <w:rPr>
          <w:i/>
        </w:rPr>
        <w:t xml:space="preserve">may be </w:t>
      </w:r>
      <w:r>
        <w:t>used to meet local needs for:</w:t>
      </w:r>
    </w:p>
    <w:p w14:paraId="46E8D2BA" w14:textId="77777777" w:rsidR="00EA3ACB" w:rsidRDefault="00EA3ACB">
      <w:pPr>
        <w:pStyle w:val="ListParagraph"/>
        <w:numPr>
          <w:ilvl w:val="1"/>
          <w:numId w:val="23"/>
        </w:numPr>
      </w:pPr>
      <w:r>
        <w:t xml:space="preserve">transportation </w:t>
      </w:r>
      <w:proofErr w:type="gramStart"/>
      <w:r>
        <w:t>costs;</w:t>
      </w:r>
      <w:proofErr w:type="gramEnd"/>
    </w:p>
    <w:p w14:paraId="6CE90FC5" w14:textId="77777777" w:rsidR="00EA3ACB" w:rsidRDefault="00EA3ACB">
      <w:pPr>
        <w:pStyle w:val="ListParagraph"/>
        <w:numPr>
          <w:ilvl w:val="1"/>
          <w:numId w:val="23"/>
        </w:numPr>
      </w:pPr>
      <w:r>
        <w:t xml:space="preserve">ensuring safety and accessibility of program </w:t>
      </w:r>
      <w:proofErr w:type="gramStart"/>
      <w:r>
        <w:t>facilities;</w:t>
      </w:r>
      <w:proofErr w:type="gramEnd"/>
    </w:p>
    <w:p w14:paraId="440EEF7A" w14:textId="77777777" w:rsidR="00EA3ACB" w:rsidRDefault="00EA3ACB">
      <w:pPr>
        <w:pStyle w:val="ListParagraph"/>
        <w:numPr>
          <w:ilvl w:val="1"/>
          <w:numId w:val="23"/>
        </w:numPr>
      </w:pPr>
      <w:r>
        <w:t>elimination of barriers that could impede equitable access to, and participation in activities due to English language acquisition or disability; and/or</w:t>
      </w:r>
    </w:p>
    <w:p w14:paraId="0C05FF5A" w14:textId="77777777" w:rsidR="00EA3ACB" w:rsidRDefault="00EA3ACB">
      <w:pPr>
        <w:pStyle w:val="ListParagraph"/>
        <w:numPr>
          <w:ilvl w:val="1"/>
          <w:numId w:val="23"/>
        </w:numPr>
      </w:pPr>
      <w:r>
        <w:t xml:space="preserve">other needs for specialized support (e.g., adaptation and/or modification of the </w:t>
      </w:r>
      <w:r>
        <w:lastRenderedPageBreak/>
        <w:t>curriculum, staff development, specialized resources).</w:t>
      </w:r>
    </w:p>
    <w:p w14:paraId="5D21E5FA" w14:textId="77777777" w:rsidR="00EA3ACB" w:rsidRDefault="00EA3ACB">
      <w:pPr>
        <w:pStyle w:val="ListParagraph"/>
        <w:numPr>
          <w:ilvl w:val="0"/>
          <w:numId w:val="23"/>
        </w:numPr>
      </w:pPr>
      <w:r w:rsidRPr="00746B3D">
        <w:rPr>
          <w:u w:val="single"/>
        </w:rPr>
        <w:t>Non-Direct Programming Costs:</w:t>
      </w:r>
      <w:r>
        <w:t xml:space="preserve"> </w:t>
      </w:r>
      <w:r w:rsidRPr="00746B3D">
        <w:rPr>
          <w:i/>
        </w:rPr>
        <w:t xml:space="preserve">No more than 40 percent </w:t>
      </w:r>
      <w:r>
        <w:t xml:space="preserve">of each site’s total budget </w:t>
      </w:r>
      <w:r w:rsidRPr="00746B3D">
        <w:rPr>
          <w:i/>
        </w:rPr>
        <w:t>may be</w:t>
      </w:r>
      <w:r>
        <w:t xml:space="preserve"> used for non-direct programming costs (</w:t>
      </w:r>
      <w:proofErr w:type="gramStart"/>
      <w:r>
        <w:t>e.g.</w:t>
      </w:r>
      <w:proofErr w:type="gramEnd"/>
      <w:r>
        <w:t xml:space="preserve"> program oversight administration, data collection and reporting, and emergency planning).</w:t>
      </w:r>
    </w:p>
    <w:p w14:paraId="7728A8F9" w14:textId="77777777" w:rsidR="00EA3ACB" w:rsidRDefault="00EA3ACB">
      <w:pPr>
        <w:pStyle w:val="ListParagraph"/>
        <w:numPr>
          <w:ilvl w:val="0"/>
          <w:numId w:val="23"/>
        </w:numPr>
      </w:pPr>
      <w:r w:rsidRPr="00746B3D">
        <w:rPr>
          <w:u w:val="single"/>
        </w:rPr>
        <w:t xml:space="preserve">Total Costs: </w:t>
      </w:r>
      <w:r>
        <w:t xml:space="preserve">An applicant may not request an amount less than $70,000. Standalone applicants may request up to $250,000 in any grant year. A consortium may apply for up to $450,000; </w:t>
      </w:r>
      <w:r w:rsidRPr="00746B3D">
        <w:rPr>
          <w:u w:val="single"/>
        </w:rPr>
        <w:t>each</w:t>
      </w:r>
      <w:r>
        <w:t xml:space="preserve"> member of the consortium must receive at least $50,000 and no more than $250,000. The budget detail must outline the funds for each member of the consortium. Ongoing collaboration between entities must occur and be documented. </w:t>
      </w:r>
    </w:p>
    <w:p w14:paraId="6DE75E5A" w14:textId="08A13228" w:rsidR="00EA3ACB" w:rsidRDefault="00EA3ACB" w:rsidP="00EA3ACB"/>
    <w:p w14:paraId="11D87856" w14:textId="77777777" w:rsidR="00873C3B" w:rsidRDefault="00873C3B">
      <w:r>
        <w:br w:type="page"/>
      </w:r>
    </w:p>
    <w:p w14:paraId="2B0DE66C" w14:textId="1F6F7497" w:rsidR="00135341" w:rsidRDefault="00135341" w:rsidP="00EA3ACB">
      <w:r>
        <w:lastRenderedPageBreak/>
        <w:t xml:space="preserve">Use the table below to outline your proposed budget. </w:t>
      </w:r>
    </w:p>
    <w:tbl>
      <w:tblPr>
        <w:tblW w:w="9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2301"/>
        <w:gridCol w:w="3547"/>
        <w:gridCol w:w="1530"/>
      </w:tblGrid>
      <w:tr w:rsidR="00EA3ACB" w14:paraId="33E8F37D" w14:textId="77777777" w:rsidTr="00873C3B">
        <w:trPr>
          <w:trHeight w:val="2145"/>
        </w:trPr>
        <w:tc>
          <w:tcPr>
            <w:tcW w:w="2440" w:type="dxa"/>
            <w:tcBorders>
              <w:top w:val="single" w:sz="8" w:space="0" w:color="000000"/>
              <w:left w:val="single" w:sz="8" w:space="0" w:color="000000"/>
              <w:bottom w:val="single" w:sz="8" w:space="0" w:color="000000"/>
              <w:right w:val="single" w:sz="8" w:space="0" w:color="000000"/>
            </w:tcBorders>
            <w:vAlign w:val="center"/>
          </w:tcPr>
          <w:p w14:paraId="601B9350" w14:textId="77777777" w:rsidR="00EA3ACB" w:rsidRDefault="00EA3ACB" w:rsidP="006937CA">
            <w:r>
              <w:rPr>
                <w:rFonts w:ascii="Arial" w:eastAsia="Arial" w:hAnsi="Arial" w:cs="Arial"/>
                <w:b/>
                <w:color w:val="000000"/>
                <w:sz w:val="20"/>
                <w:szCs w:val="20"/>
              </w:rPr>
              <w:t>Budget Object Code</w:t>
            </w:r>
          </w:p>
        </w:tc>
        <w:tc>
          <w:tcPr>
            <w:tcW w:w="2301" w:type="dxa"/>
            <w:tcBorders>
              <w:top w:val="single" w:sz="8" w:space="0" w:color="000000"/>
              <w:left w:val="single" w:sz="8" w:space="0" w:color="000000"/>
              <w:bottom w:val="single" w:sz="8" w:space="0" w:color="000000"/>
              <w:right w:val="single" w:sz="8" w:space="0" w:color="000000"/>
            </w:tcBorders>
            <w:vAlign w:val="center"/>
          </w:tcPr>
          <w:p w14:paraId="1CEF3E34" w14:textId="77777777" w:rsidR="00EA3ACB" w:rsidRDefault="00EA3ACB" w:rsidP="006937CA">
            <w:pPr>
              <w:rPr>
                <w:rFonts w:ascii="Arial" w:eastAsia="Arial" w:hAnsi="Arial" w:cs="Arial"/>
                <w:b/>
                <w:color w:val="000000"/>
                <w:sz w:val="20"/>
                <w:szCs w:val="20"/>
              </w:rPr>
            </w:pPr>
            <w:r>
              <w:rPr>
                <w:rFonts w:ascii="Arial" w:eastAsia="Arial" w:hAnsi="Arial" w:cs="Arial"/>
                <w:b/>
                <w:color w:val="000000"/>
                <w:sz w:val="20"/>
                <w:szCs w:val="20"/>
              </w:rPr>
              <w:t xml:space="preserve">Budget Item Detail </w:t>
            </w:r>
          </w:p>
          <w:p w14:paraId="21321813" w14:textId="77777777" w:rsidR="00EA3ACB" w:rsidRDefault="00EA3ACB" w:rsidP="006937CA">
            <w:r>
              <w:t xml:space="preserve">in the text box provided, list the budgeted items. </w:t>
            </w:r>
          </w:p>
        </w:tc>
        <w:tc>
          <w:tcPr>
            <w:tcW w:w="3547" w:type="dxa"/>
            <w:tcBorders>
              <w:top w:val="single" w:sz="8" w:space="0" w:color="000000"/>
              <w:left w:val="single" w:sz="8" w:space="0" w:color="000000"/>
              <w:bottom w:val="single" w:sz="8" w:space="0" w:color="000000"/>
              <w:right w:val="single" w:sz="8" w:space="0" w:color="000000"/>
            </w:tcBorders>
            <w:vAlign w:val="center"/>
          </w:tcPr>
          <w:p w14:paraId="19D259CF" w14:textId="77777777" w:rsidR="00EA3ACB" w:rsidRDefault="00EA3ACB" w:rsidP="006937CA">
            <w:pPr>
              <w:rPr>
                <w:rFonts w:ascii="Arial" w:eastAsia="Arial" w:hAnsi="Arial" w:cs="Arial"/>
                <w:b/>
                <w:color w:val="000000"/>
                <w:sz w:val="20"/>
                <w:szCs w:val="20"/>
              </w:rPr>
            </w:pPr>
            <w:r>
              <w:rPr>
                <w:rFonts w:ascii="Arial" w:eastAsia="Arial" w:hAnsi="Arial" w:cs="Arial"/>
                <w:b/>
                <w:color w:val="000000"/>
                <w:sz w:val="20"/>
                <w:szCs w:val="20"/>
              </w:rPr>
              <w:t>Budget Breakdown</w:t>
            </w:r>
          </w:p>
          <w:p w14:paraId="35CC29ED" w14:textId="77777777" w:rsidR="00EA3ACB" w:rsidRDefault="00EA3ACB" w:rsidP="006937CA">
            <w:pPr>
              <w:rPr>
                <w:rFonts w:ascii="Arial" w:eastAsia="Arial" w:hAnsi="Arial" w:cs="Arial"/>
                <w:b/>
                <w:color w:val="000000"/>
                <w:sz w:val="20"/>
                <w:szCs w:val="20"/>
              </w:rPr>
            </w:pPr>
            <w:r>
              <w:t>in the text box provided, describe in detail how your program will budget for each of the object codes identified.</w:t>
            </w:r>
          </w:p>
        </w:tc>
        <w:tc>
          <w:tcPr>
            <w:tcW w:w="1530" w:type="dxa"/>
            <w:tcBorders>
              <w:top w:val="single" w:sz="8" w:space="0" w:color="000000"/>
              <w:left w:val="single" w:sz="8" w:space="0" w:color="000000"/>
              <w:bottom w:val="single" w:sz="8" w:space="0" w:color="000000"/>
              <w:right w:val="single" w:sz="8" w:space="0" w:color="000000"/>
            </w:tcBorders>
            <w:vAlign w:val="center"/>
          </w:tcPr>
          <w:p w14:paraId="747126C3" w14:textId="77777777" w:rsidR="00EA3ACB" w:rsidRDefault="00EA3ACB" w:rsidP="006937CA">
            <w:r>
              <w:rPr>
                <w:rFonts w:ascii="Arial" w:eastAsia="Arial" w:hAnsi="Arial" w:cs="Arial"/>
                <w:b/>
                <w:color w:val="000000"/>
                <w:sz w:val="20"/>
                <w:szCs w:val="20"/>
              </w:rPr>
              <w:t>Amount requested</w:t>
            </w:r>
          </w:p>
        </w:tc>
      </w:tr>
      <w:tr w:rsidR="00EA3ACB" w14:paraId="14A945E6" w14:textId="77777777" w:rsidTr="00873C3B">
        <w:trPr>
          <w:trHeight w:val="448"/>
        </w:trPr>
        <w:tc>
          <w:tcPr>
            <w:tcW w:w="2440" w:type="dxa"/>
            <w:tcBorders>
              <w:top w:val="single" w:sz="8" w:space="0" w:color="000000"/>
              <w:left w:val="single" w:sz="8" w:space="0" w:color="000000"/>
              <w:bottom w:val="single" w:sz="8" w:space="0" w:color="000000"/>
              <w:right w:val="single" w:sz="8" w:space="0" w:color="000000"/>
            </w:tcBorders>
            <w:vAlign w:val="center"/>
          </w:tcPr>
          <w:p w14:paraId="0AD1C493" w14:textId="77777777" w:rsidR="00EA3ACB" w:rsidRDefault="00EA3ACB" w:rsidP="006937CA">
            <w:pPr>
              <w:rPr>
                <w:rFonts w:ascii="Arial" w:eastAsia="Arial" w:hAnsi="Arial" w:cs="Arial"/>
                <w:b/>
                <w:color w:val="000000"/>
                <w:sz w:val="20"/>
                <w:szCs w:val="20"/>
              </w:rPr>
            </w:pPr>
            <w:r>
              <w:rPr>
                <w:rFonts w:ascii="Arial" w:eastAsia="Arial" w:hAnsi="Arial" w:cs="Arial"/>
                <w:b/>
                <w:color w:val="000000"/>
                <w:sz w:val="20"/>
                <w:szCs w:val="20"/>
              </w:rPr>
              <w:t>Sample</w:t>
            </w:r>
          </w:p>
        </w:tc>
        <w:tc>
          <w:tcPr>
            <w:tcW w:w="2301" w:type="dxa"/>
            <w:tcBorders>
              <w:top w:val="single" w:sz="8" w:space="0" w:color="000000"/>
              <w:left w:val="single" w:sz="8" w:space="0" w:color="000000"/>
              <w:bottom w:val="single" w:sz="8" w:space="0" w:color="000000"/>
              <w:right w:val="single" w:sz="8" w:space="0" w:color="000000"/>
            </w:tcBorders>
            <w:vAlign w:val="center"/>
          </w:tcPr>
          <w:p w14:paraId="2C6EFDCA" w14:textId="77777777" w:rsidR="00EA3ACB" w:rsidRDefault="00EA3ACB" w:rsidP="006937CA">
            <w:pPr>
              <w:rPr>
                <w:rFonts w:ascii="Arial" w:eastAsia="Arial" w:hAnsi="Arial" w:cs="Arial"/>
                <w:b/>
                <w:color w:val="000000"/>
                <w:sz w:val="20"/>
                <w:szCs w:val="20"/>
              </w:rPr>
            </w:pPr>
            <w:r>
              <w:rPr>
                <w:rFonts w:ascii="Arial" w:eastAsia="Arial" w:hAnsi="Arial" w:cs="Arial"/>
                <w:b/>
                <w:color w:val="000000"/>
                <w:sz w:val="20"/>
                <w:szCs w:val="20"/>
              </w:rPr>
              <w:t>Salaries for Summer School teachers</w:t>
            </w:r>
          </w:p>
        </w:tc>
        <w:tc>
          <w:tcPr>
            <w:tcW w:w="3547" w:type="dxa"/>
            <w:tcBorders>
              <w:top w:val="single" w:sz="8" w:space="0" w:color="000000"/>
              <w:left w:val="single" w:sz="8" w:space="0" w:color="000000"/>
              <w:bottom w:val="single" w:sz="8" w:space="0" w:color="000000"/>
              <w:right w:val="single" w:sz="8" w:space="0" w:color="000000"/>
            </w:tcBorders>
          </w:tcPr>
          <w:p w14:paraId="390B05AD" w14:textId="77777777" w:rsidR="00EA3ACB" w:rsidRDefault="00EA3ACB" w:rsidP="006937CA">
            <w:pPr>
              <w:rPr>
                <w:rFonts w:ascii="Arial" w:eastAsia="Arial" w:hAnsi="Arial" w:cs="Arial"/>
                <w:b/>
                <w:color w:val="000000"/>
                <w:sz w:val="20"/>
                <w:szCs w:val="20"/>
              </w:rPr>
            </w:pPr>
            <w:r>
              <w:rPr>
                <w:rFonts w:ascii="Arial" w:eastAsia="Arial" w:hAnsi="Arial" w:cs="Arial"/>
                <w:b/>
                <w:color w:val="000000"/>
                <w:sz w:val="20"/>
                <w:szCs w:val="20"/>
              </w:rPr>
              <w:t xml:space="preserve">12 </w:t>
            </w:r>
            <w:proofErr w:type="gramStart"/>
            <w:r>
              <w:rPr>
                <w:rFonts w:ascii="Arial" w:eastAsia="Arial" w:hAnsi="Arial" w:cs="Arial"/>
                <w:b/>
                <w:color w:val="000000"/>
                <w:sz w:val="20"/>
                <w:szCs w:val="20"/>
              </w:rPr>
              <w:t>teachers(</w:t>
            </w:r>
            <w:proofErr w:type="gramEnd"/>
            <w:r>
              <w:rPr>
                <w:rFonts w:ascii="Arial" w:eastAsia="Arial" w:hAnsi="Arial" w:cs="Arial"/>
                <w:b/>
                <w:color w:val="000000"/>
                <w:sz w:val="20"/>
                <w:szCs w:val="20"/>
              </w:rPr>
              <w:t>E</w:t>
            </w:r>
            <w:r>
              <w:rPr>
                <w:rFonts w:ascii="Arial" w:eastAsia="Arial" w:hAnsi="Arial" w:cs="Arial"/>
                <w:b/>
                <w:sz w:val="20"/>
                <w:szCs w:val="20"/>
              </w:rPr>
              <w:t xml:space="preserve">xact teachers </w:t>
            </w:r>
            <w:r>
              <w:rPr>
                <w:rFonts w:ascii="Arial" w:eastAsia="Arial" w:hAnsi="Arial" w:cs="Arial"/>
                <w:b/>
                <w:color w:val="000000"/>
                <w:sz w:val="20"/>
                <w:szCs w:val="20"/>
              </w:rPr>
              <w:t>TBD) at 9 hours per week times $20/hour for 8 weeks</w:t>
            </w:r>
          </w:p>
          <w:p w14:paraId="76E588C6" w14:textId="77777777" w:rsidR="00EA3ACB" w:rsidRDefault="00EA3ACB" w:rsidP="006937CA">
            <w:pPr>
              <w:rPr>
                <w:rFonts w:ascii="Arial" w:eastAsia="Arial" w:hAnsi="Arial" w:cs="Arial"/>
                <w:b/>
                <w:color w:val="000000"/>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5EBD0658" w14:textId="77777777" w:rsidR="00EA3ACB" w:rsidRDefault="00EA3ACB" w:rsidP="006937CA">
            <w:pPr>
              <w:rPr>
                <w:rFonts w:ascii="Arial" w:eastAsia="Arial" w:hAnsi="Arial" w:cs="Arial"/>
                <w:b/>
                <w:color w:val="000000"/>
                <w:sz w:val="20"/>
                <w:szCs w:val="20"/>
              </w:rPr>
            </w:pPr>
            <w:r>
              <w:rPr>
                <w:rFonts w:ascii="Arial" w:eastAsia="Arial" w:hAnsi="Arial" w:cs="Arial"/>
                <w:b/>
                <w:color w:val="000000"/>
                <w:sz w:val="20"/>
                <w:szCs w:val="20"/>
              </w:rPr>
              <w:t>$17,280</w:t>
            </w:r>
          </w:p>
        </w:tc>
      </w:tr>
      <w:tr w:rsidR="00EA3ACB" w14:paraId="6BCBC60D" w14:textId="77777777" w:rsidTr="00873C3B">
        <w:trPr>
          <w:trHeight w:val="375"/>
        </w:trPr>
        <w:tc>
          <w:tcPr>
            <w:tcW w:w="2440" w:type="dxa"/>
            <w:tcBorders>
              <w:top w:val="single" w:sz="8" w:space="0" w:color="000000"/>
              <w:left w:val="single" w:sz="8" w:space="0" w:color="000000"/>
              <w:bottom w:val="single" w:sz="8" w:space="0" w:color="000000"/>
              <w:right w:val="single" w:sz="8" w:space="0" w:color="000000"/>
            </w:tcBorders>
          </w:tcPr>
          <w:p w14:paraId="3CEB398F" w14:textId="77777777" w:rsidR="00EA3ACB" w:rsidRDefault="00EA3ACB" w:rsidP="006937CA">
            <w:r>
              <w:rPr>
                <w:rFonts w:ascii="Arial" w:eastAsia="Arial" w:hAnsi="Arial" w:cs="Arial"/>
                <w:color w:val="000000"/>
                <w:sz w:val="20"/>
                <w:szCs w:val="20"/>
              </w:rPr>
              <w:t>100 salaries</w:t>
            </w:r>
          </w:p>
        </w:tc>
        <w:tc>
          <w:tcPr>
            <w:tcW w:w="2301" w:type="dxa"/>
            <w:tcBorders>
              <w:top w:val="single" w:sz="8" w:space="0" w:color="000000"/>
              <w:left w:val="single" w:sz="8" w:space="0" w:color="000000"/>
              <w:bottom w:val="single" w:sz="8" w:space="0" w:color="000000"/>
              <w:right w:val="single" w:sz="8" w:space="0" w:color="000000"/>
            </w:tcBorders>
          </w:tcPr>
          <w:p w14:paraId="270BF4D9" w14:textId="77777777" w:rsidR="00EA3ACB" w:rsidRDefault="00EA3ACB" w:rsidP="006937CA">
            <w:r>
              <w:t xml:space="preserve"> </w:t>
            </w:r>
          </w:p>
        </w:tc>
        <w:tc>
          <w:tcPr>
            <w:tcW w:w="3547" w:type="dxa"/>
            <w:tcBorders>
              <w:top w:val="single" w:sz="8" w:space="0" w:color="000000"/>
              <w:left w:val="single" w:sz="8" w:space="0" w:color="000000"/>
              <w:bottom w:val="single" w:sz="8" w:space="0" w:color="000000"/>
              <w:right w:val="single" w:sz="8" w:space="0" w:color="000000"/>
            </w:tcBorders>
          </w:tcPr>
          <w:p w14:paraId="10BCF0C4" w14:textId="77777777" w:rsidR="00EA3ACB" w:rsidRDefault="00EA3ACB" w:rsidP="006937CA"/>
        </w:tc>
        <w:tc>
          <w:tcPr>
            <w:tcW w:w="1530" w:type="dxa"/>
            <w:tcBorders>
              <w:top w:val="single" w:sz="8" w:space="0" w:color="000000"/>
              <w:left w:val="single" w:sz="8" w:space="0" w:color="000000"/>
              <w:bottom w:val="single" w:sz="8" w:space="0" w:color="000000"/>
              <w:right w:val="single" w:sz="8" w:space="0" w:color="000000"/>
            </w:tcBorders>
          </w:tcPr>
          <w:p w14:paraId="3B6D5111" w14:textId="77777777" w:rsidR="00EA3ACB" w:rsidRDefault="00EA3ACB" w:rsidP="006937CA">
            <w:r>
              <w:t xml:space="preserve"> </w:t>
            </w:r>
          </w:p>
        </w:tc>
      </w:tr>
      <w:tr w:rsidR="00EA3ACB" w14:paraId="5EEE5918" w14:textId="77777777" w:rsidTr="00873C3B">
        <w:trPr>
          <w:trHeight w:val="465"/>
        </w:trPr>
        <w:tc>
          <w:tcPr>
            <w:tcW w:w="2440" w:type="dxa"/>
            <w:tcBorders>
              <w:top w:val="single" w:sz="8" w:space="0" w:color="000000"/>
              <w:left w:val="single" w:sz="8" w:space="0" w:color="000000"/>
              <w:bottom w:val="single" w:sz="8" w:space="0" w:color="000000"/>
              <w:right w:val="single" w:sz="8" w:space="0" w:color="000000"/>
            </w:tcBorders>
          </w:tcPr>
          <w:p w14:paraId="0379C881" w14:textId="77777777" w:rsidR="00EA3ACB" w:rsidRDefault="00EA3ACB" w:rsidP="006937CA">
            <w:r>
              <w:rPr>
                <w:rFonts w:ascii="Arial" w:eastAsia="Arial" w:hAnsi="Arial" w:cs="Arial"/>
                <w:color w:val="000000"/>
                <w:sz w:val="20"/>
                <w:szCs w:val="20"/>
              </w:rPr>
              <w:t>200 Fringe Benefits</w:t>
            </w:r>
          </w:p>
        </w:tc>
        <w:tc>
          <w:tcPr>
            <w:tcW w:w="2301" w:type="dxa"/>
            <w:tcBorders>
              <w:top w:val="single" w:sz="8" w:space="0" w:color="000000"/>
              <w:left w:val="single" w:sz="8" w:space="0" w:color="000000"/>
              <w:bottom w:val="single" w:sz="8" w:space="0" w:color="000000"/>
              <w:right w:val="single" w:sz="8" w:space="0" w:color="000000"/>
            </w:tcBorders>
          </w:tcPr>
          <w:p w14:paraId="720DA000" w14:textId="77777777" w:rsidR="00EA3ACB" w:rsidRDefault="00EA3ACB" w:rsidP="006937CA">
            <w:r>
              <w:t xml:space="preserve"> </w:t>
            </w:r>
          </w:p>
        </w:tc>
        <w:tc>
          <w:tcPr>
            <w:tcW w:w="3547" w:type="dxa"/>
            <w:tcBorders>
              <w:top w:val="single" w:sz="8" w:space="0" w:color="000000"/>
              <w:left w:val="single" w:sz="8" w:space="0" w:color="000000"/>
              <w:bottom w:val="single" w:sz="8" w:space="0" w:color="000000"/>
              <w:right w:val="single" w:sz="8" w:space="0" w:color="000000"/>
            </w:tcBorders>
          </w:tcPr>
          <w:p w14:paraId="0FC02779" w14:textId="77777777" w:rsidR="00EA3ACB" w:rsidRDefault="00EA3ACB" w:rsidP="006937CA"/>
        </w:tc>
        <w:tc>
          <w:tcPr>
            <w:tcW w:w="1530" w:type="dxa"/>
            <w:tcBorders>
              <w:top w:val="single" w:sz="8" w:space="0" w:color="000000"/>
              <w:left w:val="single" w:sz="8" w:space="0" w:color="000000"/>
              <w:bottom w:val="single" w:sz="8" w:space="0" w:color="000000"/>
              <w:right w:val="single" w:sz="8" w:space="0" w:color="000000"/>
            </w:tcBorders>
          </w:tcPr>
          <w:p w14:paraId="59B71004" w14:textId="77777777" w:rsidR="00EA3ACB" w:rsidRDefault="00EA3ACB" w:rsidP="006937CA">
            <w:r>
              <w:t xml:space="preserve"> </w:t>
            </w:r>
          </w:p>
        </w:tc>
      </w:tr>
      <w:tr w:rsidR="00EA3ACB" w14:paraId="4D936336" w14:textId="77777777" w:rsidTr="00873C3B">
        <w:trPr>
          <w:trHeight w:val="405"/>
        </w:trPr>
        <w:tc>
          <w:tcPr>
            <w:tcW w:w="2440" w:type="dxa"/>
            <w:tcBorders>
              <w:top w:val="single" w:sz="8" w:space="0" w:color="000000"/>
              <w:left w:val="single" w:sz="8" w:space="0" w:color="000000"/>
              <w:bottom w:val="single" w:sz="8" w:space="0" w:color="000000"/>
              <w:right w:val="single" w:sz="8" w:space="0" w:color="000000"/>
            </w:tcBorders>
          </w:tcPr>
          <w:p w14:paraId="78DCE048" w14:textId="77777777" w:rsidR="00EA3ACB" w:rsidRDefault="00EA3ACB" w:rsidP="006937CA">
            <w:r>
              <w:t>300 Purchased Professional and Technical Services</w:t>
            </w:r>
          </w:p>
        </w:tc>
        <w:tc>
          <w:tcPr>
            <w:tcW w:w="2301" w:type="dxa"/>
            <w:tcBorders>
              <w:top w:val="single" w:sz="8" w:space="0" w:color="000000"/>
              <w:left w:val="single" w:sz="8" w:space="0" w:color="000000"/>
              <w:bottom w:val="single" w:sz="8" w:space="0" w:color="000000"/>
              <w:right w:val="single" w:sz="8" w:space="0" w:color="000000"/>
            </w:tcBorders>
          </w:tcPr>
          <w:p w14:paraId="4C951FF1" w14:textId="77777777" w:rsidR="00EA3ACB" w:rsidRDefault="00EA3ACB" w:rsidP="006937CA">
            <w:r>
              <w:t xml:space="preserve"> </w:t>
            </w:r>
          </w:p>
        </w:tc>
        <w:tc>
          <w:tcPr>
            <w:tcW w:w="3547" w:type="dxa"/>
            <w:tcBorders>
              <w:top w:val="single" w:sz="8" w:space="0" w:color="000000"/>
              <w:left w:val="single" w:sz="8" w:space="0" w:color="000000"/>
              <w:bottom w:val="single" w:sz="8" w:space="0" w:color="000000"/>
              <w:right w:val="single" w:sz="8" w:space="0" w:color="000000"/>
            </w:tcBorders>
          </w:tcPr>
          <w:p w14:paraId="0FF74F13" w14:textId="77777777" w:rsidR="00EA3ACB" w:rsidRDefault="00EA3ACB" w:rsidP="006937CA"/>
        </w:tc>
        <w:tc>
          <w:tcPr>
            <w:tcW w:w="1530" w:type="dxa"/>
            <w:tcBorders>
              <w:top w:val="single" w:sz="8" w:space="0" w:color="000000"/>
              <w:left w:val="single" w:sz="8" w:space="0" w:color="000000"/>
              <w:bottom w:val="single" w:sz="8" w:space="0" w:color="000000"/>
              <w:right w:val="single" w:sz="8" w:space="0" w:color="000000"/>
            </w:tcBorders>
          </w:tcPr>
          <w:p w14:paraId="1DA13C4F" w14:textId="77777777" w:rsidR="00EA3ACB" w:rsidRDefault="00EA3ACB" w:rsidP="006937CA">
            <w:r>
              <w:t xml:space="preserve"> </w:t>
            </w:r>
          </w:p>
        </w:tc>
      </w:tr>
      <w:tr w:rsidR="00EA3ACB" w14:paraId="17234263" w14:textId="77777777" w:rsidTr="00873C3B">
        <w:trPr>
          <w:trHeight w:val="405"/>
        </w:trPr>
        <w:tc>
          <w:tcPr>
            <w:tcW w:w="2440" w:type="dxa"/>
            <w:tcBorders>
              <w:top w:val="single" w:sz="8" w:space="0" w:color="000000"/>
              <w:left w:val="single" w:sz="8" w:space="0" w:color="000000"/>
              <w:bottom w:val="single" w:sz="8" w:space="0" w:color="000000"/>
              <w:right w:val="single" w:sz="8" w:space="0" w:color="000000"/>
            </w:tcBorders>
          </w:tcPr>
          <w:p w14:paraId="2A51F785" w14:textId="77777777" w:rsidR="00EA3ACB" w:rsidRDefault="00EA3ACB" w:rsidP="006937CA">
            <w:r>
              <w:t xml:space="preserve">400 Purchased Property Services </w:t>
            </w:r>
          </w:p>
        </w:tc>
        <w:tc>
          <w:tcPr>
            <w:tcW w:w="2301" w:type="dxa"/>
            <w:tcBorders>
              <w:top w:val="single" w:sz="8" w:space="0" w:color="000000"/>
              <w:left w:val="single" w:sz="8" w:space="0" w:color="000000"/>
              <w:bottom w:val="single" w:sz="8" w:space="0" w:color="000000"/>
              <w:right w:val="single" w:sz="8" w:space="0" w:color="000000"/>
            </w:tcBorders>
          </w:tcPr>
          <w:p w14:paraId="2591682F" w14:textId="77777777" w:rsidR="00EA3ACB" w:rsidRDefault="00EA3ACB" w:rsidP="006937CA"/>
        </w:tc>
        <w:tc>
          <w:tcPr>
            <w:tcW w:w="3547" w:type="dxa"/>
            <w:tcBorders>
              <w:top w:val="single" w:sz="8" w:space="0" w:color="000000"/>
              <w:left w:val="single" w:sz="8" w:space="0" w:color="000000"/>
              <w:bottom w:val="single" w:sz="8" w:space="0" w:color="000000"/>
              <w:right w:val="single" w:sz="8" w:space="0" w:color="000000"/>
            </w:tcBorders>
          </w:tcPr>
          <w:p w14:paraId="565695C2" w14:textId="77777777" w:rsidR="00EA3ACB" w:rsidRDefault="00EA3ACB" w:rsidP="006937CA"/>
        </w:tc>
        <w:tc>
          <w:tcPr>
            <w:tcW w:w="1530" w:type="dxa"/>
            <w:tcBorders>
              <w:top w:val="single" w:sz="8" w:space="0" w:color="000000"/>
              <w:left w:val="single" w:sz="8" w:space="0" w:color="000000"/>
              <w:bottom w:val="single" w:sz="8" w:space="0" w:color="000000"/>
              <w:right w:val="single" w:sz="8" w:space="0" w:color="000000"/>
            </w:tcBorders>
          </w:tcPr>
          <w:p w14:paraId="52BC26A4" w14:textId="77777777" w:rsidR="00EA3ACB" w:rsidRDefault="00EA3ACB" w:rsidP="006937CA"/>
        </w:tc>
      </w:tr>
      <w:tr w:rsidR="00EA3ACB" w14:paraId="037FB93D" w14:textId="77777777" w:rsidTr="00873C3B">
        <w:trPr>
          <w:trHeight w:val="420"/>
        </w:trPr>
        <w:tc>
          <w:tcPr>
            <w:tcW w:w="2440" w:type="dxa"/>
            <w:tcBorders>
              <w:top w:val="single" w:sz="8" w:space="0" w:color="000000"/>
              <w:left w:val="single" w:sz="8" w:space="0" w:color="000000"/>
              <w:bottom w:val="single" w:sz="8" w:space="0" w:color="000000"/>
              <w:right w:val="single" w:sz="8" w:space="0" w:color="000000"/>
            </w:tcBorders>
          </w:tcPr>
          <w:p w14:paraId="3EB69D84" w14:textId="77777777" w:rsidR="00EA3ACB" w:rsidRDefault="00EA3ACB" w:rsidP="006937CA">
            <w:r>
              <w:rPr>
                <w:rFonts w:ascii="Arial" w:eastAsia="Arial" w:hAnsi="Arial" w:cs="Arial"/>
                <w:color w:val="000000"/>
                <w:sz w:val="20"/>
                <w:szCs w:val="20"/>
              </w:rPr>
              <w:t>500 (other)</w:t>
            </w:r>
          </w:p>
        </w:tc>
        <w:tc>
          <w:tcPr>
            <w:tcW w:w="2301" w:type="dxa"/>
            <w:tcBorders>
              <w:top w:val="single" w:sz="8" w:space="0" w:color="000000"/>
              <w:left w:val="single" w:sz="8" w:space="0" w:color="000000"/>
              <w:bottom w:val="single" w:sz="8" w:space="0" w:color="000000"/>
              <w:right w:val="single" w:sz="8" w:space="0" w:color="000000"/>
            </w:tcBorders>
          </w:tcPr>
          <w:p w14:paraId="7EC5AAB7" w14:textId="77777777" w:rsidR="00EA3ACB" w:rsidRDefault="00EA3ACB" w:rsidP="006937CA">
            <w:r>
              <w:t xml:space="preserve"> </w:t>
            </w:r>
          </w:p>
        </w:tc>
        <w:tc>
          <w:tcPr>
            <w:tcW w:w="3547" w:type="dxa"/>
            <w:tcBorders>
              <w:top w:val="single" w:sz="8" w:space="0" w:color="000000"/>
              <w:left w:val="single" w:sz="8" w:space="0" w:color="000000"/>
              <w:bottom w:val="single" w:sz="8" w:space="0" w:color="000000"/>
              <w:right w:val="single" w:sz="8" w:space="0" w:color="000000"/>
            </w:tcBorders>
          </w:tcPr>
          <w:p w14:paraId="00331F8D" w14:textId="77777777" w:rsidR="00EA3ACB" w:rsidRDefault="00EA3ACB" w:rsidP="006937CA"/>
        </w:tc>
        <w:tc>
          <w:tcPr>
            <w:tcW w:w="1530" w:type="dxa"/>
            <w:tcBorders>
              <w:top w:val="single" w:sz="8" w:space="0" w:color="000000"/>
              <w:left w:val="single" w:sz="8" w:space="0" w:color="000000"/>
              <w:bottom w:val="single" w:sz="8" w:space="0" w:color="000000"/>
              <w:right w:val="single" w:sz="8" w:space="0" w:color="000000"/>
            </w:tcBorders>
          </w:tcPr>
          <w:p w14:paraId="444E1B72" w14:textId="77777777" w:rsidR="00EA3ACB" w:rsidRDefault="00EA3ACB" w:rsidP="006937CA">
            <w:r>
              <w:t xml:space="preserve"> </w:t>
            </w:r>
          </w:p>
        </w:tc>
      </w:tr>
      <w:tr w:rsidR="00EA3ACB" w14:paraId="4162D74C" w14:textId="77777777" w:rsidTr="00873C3B">
        <w:trPr>
          <w:trHeight w:val="405"/>
        </w:trPr>
        <w:tc>
          <w:tcPr>
            <w:tcW w:w="2440" w:type="dxa"/>
            <w:tcBorders>
              <w:top w:val="single" w:sz="8" w:space="0" w:color="000000"/>
              <w:left w:val="single" w:sz="8" w:space="0" w:color="000000"/>
              <w:bottom w:val="single" w:sz="8" w:space="0" w:color="000000"/>
              <w:right w:val="single" w:sz="8" w:space="0" w:color="000000"/>
            </w:tcBorders>
          </w:tcPr>
          <w:p w14:paraId="55F20C56" w14:textId="77777777" w:rsidR="00EA3ACB" w:rsidRDefault="00EA3ACB" w:rsidP="006937CA">
            <w:r>
              <w:rPr>
                <w:rFonts w:ascii="Arial" w:eastAsia="Arial" w:hAnsi="Arial" w:cs="Arial"/>
                <w:color w:val="000000"/>
                <w:sz w:val="20"/>
                <w:szCs w:val="20"/>
              </w:rPr>
              <w:t>600 supplies</w:t>
            </w:r>
          </w:p>
        </w:tc>
        <w:tc>
          <w:tcPr>
            <w:tcW w:w="2301" w:type="dxa"/>
            <w:tcBorders>
              <w:top w:val="single" w:sz="8" w:space="0" w:color="000000"/>
              <w:left w:val="single" w:sz="8" w:space="0" w:color="000000"/>
              <w:bottom w:val="single" w:sz="8" w:space="0" w:color="000000"/>
              <w:right w:val="single" w:sz="8" w:space="0" w:color="000000"/>
            </w:tcBorders>
          </w:tcPr>
          <w:p w14:paraId="41D01B67" w14:textId="77777777" w:rsidR="00EA3ACB" w:rsidRDefault="00EA3ACB" w:rsidP="006937CA">
            <w:r>
              <w:t xml:space="preserve"> </w:t>
            </w:r>
          </w:p>
        </w:tc>
        <w:tc>
          <w:tcPr>
            <w:tcW w:w="3547" w:type="dxa"/>
            <w:tcBorders>
              <w:top w:val="single" w:sz="8" w:space="0" w:color="000000"/>
              <w:left w:val="single" w:sz="8" w:space="0" w:color="000000"/>
              <w:bottom w:val="single" w:sz="8" w:space="0" w:color="000000"/>
              <w:right w:val="single" w:sz="8" w:space="0" w:color="000000"/>
            </w:tcBorders>
          </w:tcPr>
          <w:p w14:paraId="67B8284A" w14:textId="77777777" w:rsidR="00EA3ACB" w:rsidRDefault="00EA3ACB" w:rsidP="006937CA"/>
        </w:tc>
        <w:tc>
          <w:tcPr>
            <w:tcW w:w="1530" w:type="dxa"/>
            <w:tcBorders>
              <w:top w:val="single" w:sz="8" w:space="0" w:color="000000"/>
              <w:left w:val="single" w:sz="8" w:space="0" w:color="000000"/>
              <w:bottom w:val="single" w:sz="8" w:space="0" w:color="000000"/>
              <w:right w:val="single" w:sz="8" w:space="0" w:color="000000"/>
            </w:tcBorders>
          </w:tcPr>
          <w:p w14:paraId="1EEE91FA" w14:textId="77777777" w:rsidR="00EA3ACB" w:rsidRDefault="00EA3ACB" w:rsidP="006937CA">
            <w:r>
              <w:t xml:space="preserve"> </w:t>
            </w:r>
          </w:p>
        </w:tc>
      </w:tr>
      <w:tr w:rsidR="00EA3ACB" w14:paraId="1DA1165E" w14:textId="77777777" w:rsidTr="00873C3B">
        <w:trPr>
          <w:trHeight w:val="405"/>
        </w:trPr>
        <w:tc>
          <w:tcPr>
            <w:tcW w:w="2440" w:type="dxa"/>
            <w:tcBorders>
              <w:top w:val="single" w:sz="8" w:space="0" w:color="000000"/>
              <w:left w:val="single" w:sz="8" w:space="0" w:color="000000"/>
              <w:bottom w:val="single" w:sz="8" w:space="0" w:color="000000"/>
              <w:right w:val="single" w:sz="8" w:space="0" w:color="000000"/>
            </w:tcBorders>
          </w:tcPr>
          <w:p w14:paraId="07EA5049" w14:textId="77777777" w:rsidR="00EA3ACB" w:rsidRDefault="00EA3ACB" w:rsidP="006937CA">
            <w:r>
              <w:t>700 Equipment</w:t>
            </w:r>
          </w:p>
        </w:tc>
        <w:tc>
          <w:tcPr>
            <w:tcW w:w="2301" w:type="dxa"/>
            <w:tcBorders>
              <w:top w:val="single" w:sz="8" w:space="0" w:color="000000"/>
              <w:left w:val="single" w:sz="8" w:space="0" w:color="000000"/>
              <w:bottom w:val="single" w:sz="8" w:space="0" w:color="000000"/>
              <w:right w:val="single" w:sz="8" w:space="0" w:color="000000"/>
            </w:tcBorders>
          </w:tcPr>
          <w:p w14:paraId="4316B38C" w14:textId="77777777" w:rsidR="00EA3ACB" w:rsidRDefault="00EA3ACB" w:rsidP="006937CA">
            <w:r>
              <w:t xml:space="preserve"> </w:t>
            </w:r>
          </w:p>
        </w:tc>
        <w:tc>
          <w:tcPr>
            <w:tcW w:w="3547" w:type="dxa"/>
            <w:tcBorders>
              <w:top w:val="single" w:sz="8" w:space="0" w:color="000000"/>
              <w:left w:val="single" w:sz="8" w:space="0" w:color="000000"/>
              <w:bottom w:val="single" w:sz="8" w:space="0" w:color="000000"/>
              <w:right w:val="single" w:sz="8" w:space="0" w:color="000000"/>
            </w:tcBorders>
          </w:tcPr>
          <w:p w14:paraId="58F2D015" w14:textId="77777777" w:rsidR="00EA3ACB" w:rsidRDefault="00EA3ACB" w:rsidP="006937CA"/>
        </w:tc>
        <w:tc>
          <w:tcPr>
            <w:tcW w:w="1530" w:type="dxa"/>
            <w:tcBorders>
              <w:top w:val="single" w:sz="8" w:space="0" w:color="000000"/>
              <w:left w:val="single" w:sz="8" w:space="0" w:color="000000"/>
              <w:bottom w:val="single" w:sz="8" w:space="0" w:color="000000"/>
              <w:right w:val="single" w:sz="8" w:space="0" w:color="000000"/>
            </w:tcBorders>
          </w:tcPr>
          <w:p w14:paraId="7625A7BE" w14:textId="77777777" w:rsidR="00EA3ACB" w:rsidRDefault="00EA3ACB" w:rsidP="006937CA">
            <w:r>
              <w:t xml:space="preserve"> </w:t>
            </w:r>
          </w:p>
        </w:tc>
      </w:tr>
      <w:tr w:rsidR="00EA3ACB" w14:paraId="36EC6BBF" w14:textId="77777777" w:rsidTr="00873C3B">
        <w:trPr>
          <w:trHeight w:val="405"/>
        </w:trPr>
        <w:tc>
          <w:tcPr>
            <w:tcW w:w="2440" w:type="dxa"/>
            <w:tcBorders>
              <w:top w:val="single" w:sz="8" w:space="0" w:color="000000"/>
              <w:left w:val="single" w:sz="8" w:space="0" w:color="000000"/>
              <w:bottom w:val="single" w:sz="8" w:space="0" w:color="000000"/>
              <w:right w:val="single" w:sz="8" w:space="0" w:color="000000"/>
            </w:tcBorders>
          </w:tcPr>
          <w:p w14:paraId="47E3CED1" w14:textId="77777777" w:rsidR="00EA3ACB" w:rsidRDefault="00EA3ACB" w:rsidP="006937CA">
            <w:r>
              <w:rPr>
                <w:rFonts w:ascii="Arial" w:eastAsia="Arial" w:hAnsi="Arial" w:cs="Arial"/>
                <w:color w:val="000000"/>
                <w:sz w:val="20"/>
                <w:szCs w:val="20"/>
              </w:rPr>
              <w:t>800 Dues/fees/miscellaneous</w:t>
            </w:r>
          </w:p>
        </w:tc>
        <w:tc>
          <w:tcPr>
            <w:tcW w:w="2301" w:type="dxa"/>
            <w:tcBorders>
              <w:top w:val="single" w:sz="8" w:space="0" w:color="000000"/>
              <w:left w:val="single" w:sz="8" w:space="0" w:color="000000"/>
              <w:bottom w:val="single" w:sz="8" w:space="0" w:color="000000"/>
              <w:right w:val="single" w:sz="8" w:space="0" w:color="000000"/>
            </w:tcBorders>
          </w:tcPr>
          <w:p w14:paraId="09820A63" w14:textId="77777777" w:rsidR="00EA3ACB" w:rsidRDefault="00EA3ACB" w:rsidP="006937CA">
            <w:r>
              <w:t xml:space="preserve"> </w:t>
            </w:r>
          </w:p>
        </w:tc>
        <w:tc>
          <w:tcPr>
            <w:tcW w:w="3547" w:type="dxa"/>
            <w:tcBorders>
              <w:top w:val="single" w:sz="8" w:space="0" w:color="000000"/>
              <w:left w:val="single" w:sz="8" w:space="0" w:color="000000"/>
              <w:bottom w:val="single" w:sz="8" w:space="0" w:color="000000"/>
              <w:right w:val="single" w:sz="8" w:space="0" w:color="000000"/>
            </w:tcBorders>
          </w:tcPr>
          <w:p w14:paraId="5CD51F00" w14:textId="77777777" w:rsidR="00EA3ACB" w:rsidRDefault="00EA3ACB" w:rsidP="006937CA"/>
        </w:tc>
        <w:tc>
          <w:tcPr>
            <w:tcW w:w="1530" w:type="dxa"/>
            <w:tcBorders>
              <w:top w:val="single" w:sz="8" w:space="0" w:color="000000"/>
              <w:left w:val="single" w:sz="8" w:space="0" w:color="000000"/>
              <w:bottom w:val="single" w:sz="8" w:space="0" w:color="000000"/>
              <w:right w:val="single" w:sz="8" w:space="0" w:color="000000"/>
            </w:tcBorders>
          </w:tcPr>
          <w:p w14:paraId="77133530" w14:textId="77777777" w:rsidR="00EA3ACB" w:rsidRDefault="00EA3ACB" w:rsidP="006937CA">
            <w:r>
              <w:t xml:space="preserve"> </w:t>
            </w:r>
          </w:p>
        </w:tc>
      </w:tr>
    </w:tbl>
    <w:p w14:paraId="26EE5B3A" w14:textId="2A2DA7F4" w:rsidR="00135341" w:rsidRDefault="00135341" w:rsidP="00EA3ACB"/>
    <w:p w14:paraId="38CAE6C6" w14:textId="77777777" w:rsidR="005F1B11" w:rsidRDefault="00135341" w:rsidP="00EA3ACB">
      <w:pPr>
        <w:sectPr w:rsidR="005F1B11" w:rsidSect="008B18AB">
          <w:footerReference w:type="default" r:id="rId34"/>
          <w:pgSz w:w="12240" w:h="15840"/>
          <w:pgMar w:top="1440" w:right="1440" w:bottom="1440" w:left="1440" w:header="720" w:footer="720" w:gutter="0"/>
          <w:pgNumType w:start="1" w:chapStyle="1"/>
          <w:cols w:space="720"/>
          <w:docGrid w:linePitch="326"/>
        </w:sectPr>
      </w:pPr>
      <w:r>
        <w:br w:type="page"/>
      </w:r>
    </w:p>
    <w:p w14:paraId="0D9F0FCB" w14:textId="39DB64EC" w:rsidR="00EA3ACB" w:rsidRDefault="00EA3ACB" w:rsidP="00EA3ACB"/>
    <w:tbl>
      <w:tblPr>
        <w:tblW w:w="10080" w:type="dxa"/>
        <w:jc w:val="center"/>
        <w:tblBorders>
          <w:top w:val="single" w:sz="8" w:space="0" w:color="4A86E8"/>
          <w:left w:val="single" w:sz="8" w:space="0" w:color="4A86E8"/>
          <w:bottom w:val="single" w:sz="8" w:space="0" w:color="4A86E8"/>
          <w:right w:val="single" w:sz="8" w:space="0" w:color="4A86E8"/>
          <w:insideH w:val="single" w:sz="8" w:space="0" w:color="4A86E8"/>
          <w:insideV w:val="single" w:sz="8" w:space="0" w:color="4A86E8"/>
        </w:tblBorders>
        <w:tblLayout w:type="fixed"/>
        <w:tblLook w:val="0600" w:firstRow="0" w:lastRow="0" w:firstColumn="0" w:lastColumn="0" w:noHBand="1" w:noVBand="1"/>
      </w:tblPr>
      <w:tblGrid>
        <w:gridCol w:w="10080"/>
      </w:tblGrid>
      <w:tr w:rsidR="00581685" w14:paraId="60814122" w14:textId="77777777" w:rsidTr="006937CA">
        <w:trPr>
          <w:trHeight w:val="281"/>
          <w:jc w:val="center"/>
        </w:trPr>
        <w:tc>
          <w:tcPr>
            <w:tcW w:w="10080" w:type="dxa"/>
            <w:shd w:val="clear" w:color="auto" w:fill="4A86E8"/>
            <w:tcMar>
              <w:top w:w="100" w:type="dxa"/>
              <w:left w:w="100" w:type="dxa"/>
              <w:bottom w:w="100" w:type="dxa"/>
              <w:right w:w="100" w:type="dxa"/>
            </w:tcMar>
          </w:tcPr>
          <w:p w14:paraId="5C69C396" w14:textId="77777777" w:rsidR="00581685" w:rsidRDefault="00581685" w:rsidP="006937CA">
            <w:pPr>
              <w:pStyle w:val="Title"/>
              <w:jc w:val="center"/>
              <w:rPr>
                <w:rFonts w:ascii="Calibri" w:eastAsia="Calibri" w:hAnsi="Calibri" w:cs="Calibri"/>
                <w:color w:val="EDEDED"/>
                <w:sz w:val="28"/>
                <w:szCs w:val="28"/>
              </w:rPr>
            </w:pPr>
            <w:r>
              <w:rPr>
                <w:rFonts w:ascii="Calibri" w:eastAsia="Calibri" w:hAnsi="Calibri" w:cs="Calibri"/>
                <w:color w:val="EDEDED"/>
                <w:sz w:val="28"/>
                <w:szCs w:val="28"/>
              </w:rPr>
              <w:t>Nita M. Lowey 21</w:t>
            </w:r>
            <w:r>
              <w:rPr>
                <w:rFonts w:ascii="Calibri" w:eastAsia="Calibri" w:hAnsi="Calibri" w:cs="Calibri"/>
                <w:color w:val="EDEDED"/>
                <w:sz w:val="28"/>
                <w:szCs w:val="28"/>
                <w:vertAlign w:val="superscript"/>
              </w:rPr>
              <w:t>st</w:t>
            </w:r>
            <w:r>
              <w:rPr>
                <w:rFonts w:ascii="Calibri" w:eastAsia="Calibri" w:hAnsi="Calibri" w:cs="Calibri"/>
                <w:color w:val="EDEDED"/>
                <w:sz w:val="28"/>
                <w:szCs w:val="28"/>
              </w:rPr>
              <w:t xml:space="preserve"> Century Community Learning Centers </w:t>
            </w:r>
          </w:p>
        </w:tc>
      </w:tr>
      <w:tr w:rsidR="00581685" w14:paraId="4FB2B1CB" w14:textId="77777777" w:rsidTr="006937CA">
        <w:trPr>
          <w:jc w:val="center"/>
        </w:trPr>
        <w:tc>
          <w:tcPr>
            <w:tcW w:w="10080" w:type="dxa"/>
            <w:shd w:val="clear" w:color="auto" w:fill="4A86E8"/>
            <w:tcMar>
              <w:top w:w="100" w:type="dxa"/>
              <w:left w:w="100" w:type="dxa"/>
              <w:bottom w:w="100" w:type="dxa"/>
              <w:right w:w="100" w:type="dxa"/>
            </w:tcMar>
          </w:tcPr>
          <w:p w14:paraId="59ACA7EA" w14:textId="77777777" w:rsidR="00581685" w:rsidRDefault="00581685" w:rsidP="006937CA">
            <w:pPr>
              <w:pStyle w:val="Title"/>
              <w:jc w:val="center"/>
              <w:rPr>
                <w:rFonts w:ascii="Calibri" w:eastAsia="Calibri" w:hAnsi="Calibri" w:cs="Calibri"/>
                <w:b/>
                <w:color w:val="FFFFFF"/>
                <w:sz w:val="32"/>
                <w:szCs w:val="32"/>
              </w:rPr>
            </w:pPr>
            <w:r>
              <w:rPr>
                <w:rFonts w:ascii="Calibri" w:eastAsia="Calibri" w:hAnsi="Calibri" w:cs="Calibri"/>
                <w:b/>
                <w:color w:val="FFFFFF"/>
                <w:sz w:val="32"/>
                <w:szCs w:val="32"/>
              </w:rPr>
              <w:t>FY 24 Competitive Grant Reviewer Scoring Rubric</w:t>
            </w:r>
          </w:p>
        </w:tc>
      </w:tr>
    </w:tbl>
    <w:p w14:paraId="155BA745" w14:textId="77777777" w:rsidR="00581685" w:rsidRDefault="00581685" w:rsidP="00581685">
      <w:pPr>
        <w:pStyle w:val="Title"/>
        <w:jc w:val="center"/>
        <w:rPr>
          <w:rFonts w:ascii="Times New Roman" w:eastAsia="Times New Roman" w:hAnsi="Times New Roman" w:cs="Times New Roman"/>
          <w:b/>
          <w:i/>
          <w:sz w:val="28"/>
          <w:szCs w:val="28"/>
        </w:rPr>
      </w:pPr>
    </w:p>
    <w:p w14:paraId="782CB278" w14:textId="77777777" w:rsidR="00581685" w:rsidRPr="008B18AB" w:rsidRDefault="00581685" w:rsidP="00581685">
      <w:pPr>
        <w:rPr>
          <w:rFonts w:asciiTheme="minorHAnsi" w:eastAsia="Roboto" w:hAnsiTheme="minorHAnsi" w:cstheme="minorHAnsi"/>
        </w:rPr>
      </w:pPr>
      <w:r w:rsidRPr="008B18AB">
        <w:rPr>
          <w:rFonts w:asciiTheme="minorHAnsi" w:eastAsia="Roboto" w:hAnsiTheme="minorHAnsi" w:cstheme="minorHAnsi"/>
        </w:rPr>
        <w:t xml:space="preserve">This scoring rubric guides the competitive grant read process to score new 21st CCLC grant applications. Trained grant readers use the following rubric to develop a score for individual applications. Applicants are encouraged to review this rubric to develop responses that gain maximum consideration for each prompt. </w:t>
      </w:r>
    </w:p>
    <w:p w14:paraId="3364C092" w14:textId="77777777" w:rsidR="00581685" w:rsidRPr="008B18AB" w:rsidRDefault="00581685" w:rsidP="00135341">
      <w:pPr>
        <w:pStyle w:val="Heading1"/>
        <w:rPr>
          <w:rFonts w:eastAsia="Roboto" w:cstheme="minorHAnsi"/>
        </w:rPr>
      </w:pPr>
      <w:bookmarkStart w:id="336" w:name="_Toc119001119"/>
      <w:bookmarkStart w:id="337" w:name="_Toc119001213"/>
      <w:bookmarkStart w:id="338" w:name="_Toc119001313"/>
      <w:bookmarkStart w:id="339" w:name="_Toc119001586"/>
      <w:r w:rsidRPr="008B18AB">
        <w:rPr>
          <w:rFonts w:eastAsia="Roboto" w:cstheme="minorHAnsi"/>
        </w:rPr>
        <w:t>Application Review and Selection Process</w:t>
      </w:r>
      <w:bookmarkEnd w:id="336"/>
      <w:bookmarkEnd w:id="337"/>
      <w:bookmarkEnd w:id="338"/>
      <w:bookmarkEnd w:id="339"/>
      <w:r w:rsidRPr="008B18AB">
        <w:rPr>
          <w:rFonts w:eastAsia="Roboto" w:cstheme="minorHAnsi"/>
        </w:rPr>
        <w:t xml:space="preserve"> </w:t>
      </w:r>
    </w:p>
    <w:p w14:paraId="3B3C66DF" w14:textId="4BD433CA" w:rsidR="00581685" w:rsidRPr="008B18AB" w:rsidRDefault="00581685" w:rsidP="00581685">
      <w:pPr>
        <w:rPr>
          <w:rFonts w:asciiTheme="minorHAnsi" w:eastAsia="Roboto" w:hAnsiTheme="minorHAnsi" w:cstheme="minorHAnsi"/>
        </w:rPr>
      </w:pPr>
      <w:r w:rsidRPr="008B18AB">
        <w:rPr>
          <w:rFonts w:asciiTheme="minorHAnsi" w:eastAsia="Roboto" w:hAnsiTheme="minorHAnsi" w:cstheme="minorHAnsi"/>
        </w:rPr>
        <w:t xml:space="preserve">The selection of the grantees will be based upon the overall quality of the application. The scoring is based upon the following evaluation of the following RFP sections: </w:t>
      </w:r>
    </w:p>
    <w:tbl>
      <w:tblPr>
        <w:tblW w:w="10710" w:type="dxa"/>
        <w:jc w:val="center"/>
        <w:tblLayout w:type="fixed"/>
        <w:tblLook w:val="0000" w:firstRow="0" w:lastRow="0" w:firstColumn="0" w:lastColumn="0" w:noHBand="0" w:noVBand="0"/>
      </w:tblPr>
      <w:tblGrid>
        <w:gridCol w:w="10710"/>
      </w:tblGrid>
      <w:tr w:rsidR="00581685" w:rsidRPr="008B18AB" w14:paraId="0E77B3BB" w14:textId="77777777" w:rsidTr="006937CA">
        <w:trPr>
          <w:jc w:val="center"/>
        </w:trPr>
        <w:tc>
          <w:tcPr>
            <w:tcW w:w="10710" w:type="dxa"/>
            <w:vAlign w:val="center"/>
          </w:tcPr>
          <w:p w14:paraId="17435DF1" w14:textId="77777777" w:rsidR="00581685" w:rsidRPr="008B18AB" w:rsidRDefault="00581685">
            <w:pPr>
              <w:widowControl w:val="0"/>
              <w:numPr>
                <w:ilvl w:val="0"/>
                <w:numId w:val="12"/>
              </w:numPr>
              <w:pBdr>
                <w:top w:val="nil"/>
                <w:left w:val="nil"/>
                <w:bottom w:val="nil"/>
                <w:right w:val="nil"/>
                <w:between w:val="nil"/>
              </w:pBdr>
              <w:spacing w:after="0" w:line="276" w:lineRule="auto"/>
              <w:rPr>
                <w:rFonts w:asciiTheme="minorHAnsi" w:eastAsia="Roboto" w:hAnsiTheme="minorHAnsi" w:cstheme="minorHAnsi"/>
                <w:color w:val="262626"/>
              </w:rPr>
            </w:pPr>
            <w:r w:rsidRPr="008B18AB">
              <w:rPr>
                <w:rFonts w:asciiTheme="minorHAnsi" w:eastAsia="Roboto" w:hAnsiTheme="minorHAnsi" w:cstheme="minorHAnsi"/>
                <w:color w:val="262626"/>
                <w:sz w:val="22"/>
              </w:rPr>
              <w:t>Populations to be served/Needs assessment</w:t>
            </w:r>
          </w:p>
        </w:tc>
      </w:tr>
      <w:tr w:rsidR="00581685" w:rsidRPr="008B18AB" w14:paraId="4D0487DE" w14:textId="77777777" w:rsidTr="006937CA">
        <w:trPr>
          <w:jc w:val="center"/>
        </w:trPr>
        <w:tc>
          <w:tcPr>
            <w:tcW w:w="10710" w:type="dxa"/>
            <w:vAlign w:val="center"/>
          </w:tcPr>
          <w:p w14:paraId="2136C3DC" w14:textId="77777777" w:rsidR="00581685" w:rsidRPr="008B18AB" w:rsidRDefault="00581685">
            <w:pPr>
              <w:widowControl w:val="0"/>
              <w:numPr>
                <w:ilvl w:val="0"/>
                <w:numId w:val="12"/>
              </w:numPr>
              <w:pBdr>
                <w:top w:val="nil"/>
                <w:left w:val="nil"/>
                <w:bottom w:val="nil"/>
                <w:right w:val="nil"/>
                <w:between w:val="nil"/>
              </w:pBdr>
              <w:spacing w:after="0" w:line="276" w:lineRule="auto"/>
              <w:rPr>
                <w:rFonts w:asciiTheme="minorHAnsi" w:eastAsia="Roboto" w:hAnsiTheme="minorHAnsi" w:cstheme="minorHAnsi"/>
                <w:color w:val="262626"/>
              </w:rPr>
            </w:pPr>
            <w:r w:rsidRPr="008B18AB">
              <w:rPr>
                <w:rFonts w:asciiTheme="minorHAnsi" w:eastAsia="Roboto" w:hAnsiTheme="minorHAnsi" w:cstheme="minorHAnsi"/>
                <w:color w:val="262626"/>
                <w:sz w:val="22"/>
              </w:rPr>
              <w:t xml:space="preserve">Program Operations </w:t>
            </w:r>
          </w:p>
        </w:tc>
      </w:tr>
      <w:tr w:rsidR="00581685" w:rsidRPr="008B18AB" w14:paraId="5CD26EFA" w14:textId="77777777" w:rsidTr="006937CA">
        <w:trPr>
          <w:jc w:val="center"/>
        </w:trPr>
        <w:tc>
          <w:tcPr>
            <w:tcW w:w="10710" w:type="dxa"/>
            <w:vAlign w:val="center"/>
          </w:tcPr>
          <w:p w14:paraId="41DD2B49" w14:textId="77777777" w:rsidR="00581685" w:rsidRPr="008B18AB" w:rsidRDefault="00581685">
            <w:pPr>
              <w:widowControl w:val="0"/>
              <w:numPr>
                <w:ilvl w:val="0"/>
                <w:numId w:val="12"/>
              </w:numPr>
              <w:pBdr>
                <w:top w:val="nil"/>
                <w:left w:val="nil"/>
                <w:bottom w:val="nil"/>
                <w:right w:val="nil"/>
                <w:between w:val="nil"/>
              </w:pBdr>
              <w:spacing w:after="0" w:line="276" w:lineRule="auto"/>
              <w:rPr>
                <w:rFonts w:asciiTheme="minorHAnsi" w:eastAsia="Roboto" w:hAnsiTheme="minorHAnsi" w:cstheme="minorHAnsi"/>
                <w:color w:val="262626"/>
              </w:rPr>
            </w:pPr>
            <w:r w:rsidRPr="008B18AB">
              <w:rPr>
                <w:rFonts w:asciiTheme="minorHAnsi" w:eastAsia="Roboto" w:hAnsiTheme="minorHAnsi" w:cstheme="minorHAnsi"/>
                <w:color w:val="262626"/>
                <w:sz w:val="22"/>
              </w:rPr>
              <w:t>Capacity to Implement</w:t>
            </w:r>
          </w:p>
        </w:tc>
      </w:tr>
      <w:tr w:rsidR="00581685" w:rsidRPr="008B18AB" w14:paraId="451737E8" w14:textId="77777777" w:rsidTr="006937CA">
        <w:trPr>
          <w:jc w:val="center"/>
        </w:trPr>
        <w:tc>
          <w:tcPr>
            <w:tcW w:w="10710" w:type="dxa"/>
            <w:vAlign w:val="center"/>
          </w:tcPr>
          <w:p w14:paraId="0FF85666" w14:textId="77777777" w:rsidR="00581685" w:rsidRPr="008B18AB" w:rsidRDefault="00581685">
            <w:pPr>
              <w:widowControl w:val="0"/>
              <w:numPr>
                <w:ilvl w:val="0"/>
                <w:numId w:val="12"/>
              </w:numPr>
              <w:pBdr>
                <w:top w:val="nil"/>
                <w:left w:val="nil"/>
                <w:bottom w:val="nil"/>
                <w:right w:val="nil"/>
                <w:between w:val="nil"/>
              </w:pBdr>
              <w:spacing w:after="0" w:line="276" w:lineRule="auto"/>
              <w:rPr>
                <w:rFonts w:asciiTheme="minorHAnsi" w:eastAsia="Roboto" w:hAnsiTheme="minorHAnsi" w:cstheme="minorHAnsi"/>
                <w:color w:val="262626"/>
              </w:rPr>
            </w:pPr>
            <w:r w:rsidRPr="008B18AB">
              <w:rPr>
                <w:rFonts w:asciiTheme="minorHAnsi" w:eastAsia="Roboto" w:hAnsiTheme="minorHAnsi" w:cstheme="minorHAnsi"/>
                <w:color w:val="262626"/>
                <w:sz w:val="22"/>
              </w:rPr>
              <w:t>Program Goals, Activities, and Participation</w:t>
            </w:r>
          </w:p>
        </w:tc>
      </w:tr>
      <w:tr w:rsidR="00581685" w:rsidRPr="008B18AB" w14:paraId="7B1F6F7B" w14:textId="77777777" w:rsidTr="006937CA">
        <w:trPr>
          <w:jc w:val="center"/>
        </w:trPr>
        <w:tc>
          <w:tcPr>
            <w:tcW w:w="10710" w:type="dxa"/>
            <w:vAlign w:val="center"/>
          </w:tcPr>
          <w:p w14:paraId="26C8A99B" w14:textId="77777777" w:rsidR="00581685" w:rsidRPr="008B18AB" w:rsidRDefault="00581685">
            <w:pPr>
              <w:widowControl w:val="0"/>
              <w:numPr>
                <w:ilvl w:val="0"/>
                <w:numId w:val="12"/>
              </w:numPr>
              <w:pBdr>
                <w:top w:val="nil"/>
                <w:left w:val="nil"/>
                <w:bottom w:val="nil"/>
                <w:right w:val="nil"/>
                <w:between w:val="nil"/>
              </w:pBdr>
              <w:spacing w:after="0" w:line="276" w:lineRule="auto"/>
              <w:rPr>
                <w:rFonts w:asciiTheme="minorHAnsi" w:eastAsia="Roboto" w:hAnsiTheme="minorHAnsi" w:cstheme="minorHAnsi"/>
                <w:color w:val="262626"/>
              </w:rPr>
            </w:pPr>
            <w:r w:rsidRPr="008B18AB">
              <w:rPr>
                <w:rFonts w:asciiTheme="minorHAnsi" w:eastAsia="Roboto" w:hAnsiTheme="minorHAnsi" w:cstheme="minorHAnsi"/>
                <w:color w:val="262626"/>
                <w:sz w:val="22"/>
              </w:rPr>
              <w:t>Continuous Quality Improvement</w:t>
            </w:r>
          </w:p>
        </w:tc>
      </w:tr>
      <w:tr w:rsidR="00581685" w:rsidRPr="008B18AB" w14:paraId="4DDA5DE3" w14:textId="77777777" w:rsidTr="006937CA">
        <w:trPr>
          <w:jc w:val="center"/>
        </w:trPr>
        <w:tc>
          <w:tcPr>
            <w:tcW w:w="10710" w:type="dxa"/>
            <w:vAlign w:val="center"/>
          </w:tcPr>
          <w:p w14:paraId="0004A92A" w14:textId="77777777" w:rsidR="00581685" w:rsidRPr="008B18AB" w:rsidRDefault="00581685">
            <w:pPr>
              <w:widowControl w:val="0"/>
              <w:numPr>
                <w:ilvl w:val="0"/>
                <w:numId w:val="12"/>
              </w:numPr>
              <w:pBdr>
                <w:top w:val="nil"/>
                <w:left w:val="nil"/>
                <w:bottom w:val="nil"/>
                <w:right w:val="nil"/>
                <w:between w:val="nil"/>
              </w:pBdr>
              <w:spacing w:after="0" w:line="276" w:lineRule="auto"/>
              <w:rPr>
                <w:rFonts w:asciiTheme="minorHAnsi" w:eastAsia="Roboto" w:hAnsiTheme="minorHAnsi" w:cstheme="minorHAnsi"/>
                <w:color w:val="262626"/>
              </w:rPr>
            </w:pPr>
            <w:r w:rsidRPr="008B18AB">
              <w:rPr>
                <w:rFonts w:asciiTheme="minorHAnsi" w:eastAsia="Roboto" w:hAnsiTheme="minorHAnsi" w:cstheme="minorHAnsi"/>
                <w:color w:val="262626"/>
                <w:sz w:val="22"/>
              </w:rPr>
              <w:t>Partnerships and Coordination</w:t>
            </w:r>
          </w:p>
        </w:tc>
      </w:tr>
      <w:tr w:rsidR="00581685" w:rsidRPr="008B18AB" w14:paraId="2F21462D" w14:textId="77777777" w:rsidTr="006937CA">
        <w:trPr>
          <w:jc w:val="center"/>
        </w:trPr>
        <w:tc>
          <w:tcPr>
            <w:tcW w:w="10710" w:type="dxa"/>
            <w:shd w:val="clear" w:color="auto" w:fill="auto"/>
            <w:vAlign w:val="center"/>
          </w:tcPr>
          <w:p w14:paraId="4D50BF0F" w14:textId="77777777" w:rsidR="00581685" w:rsidRPr="008B18AB" w:rsidRDefault="00581685">
            <w:pPr>
              <w:widowControl w:val="0"/>
              <w:numPr>
                <w:ilvl w:val="0"/>
                <w:numId w:val="12"/>
              </w:numPr>
              <w:pBdr>
                <w:top w:val="nil"/>
                <w:left w:val="nil"/>
                <w:bottom w:val="nil"/>
                <w:right w:val="nil"/>
                <w:between w:val="nil"/>
              </w:pBdr>
              <w:spacing w:after="0" w:line="276" w:lineRule="auto"/>
              <w:rPr>
                <w:rFonts w:asciiTheme="minorHAnsi" w:eastAsia="Roboto" w:hAnsiTheme="minorHAnsi" w:cstheme="minorHAnsi"/>
                <w:color w:val="262626"/>
              </w:rPr>
            </w:pPr>
            <w:r w:rsidRPr="008B18AB">
              <w:rPr>
                <w:rFonts w:asciiTheme="minorHAnsi" w:eastAsia="Roboto" w:hAnsiTheme="minorHAnsi" w:cstheme="minorHAnsi"/>
                <w:color w:val="262626"/>
                <w:sz w:val="22"/>
              </w:rPr>
              <w:t>Sustainability</w:t>
            </w:r>
          </w:p>
          <w:p w14:paraId="7E236687" w14:textId="77777777" w:rsidR="00581685" w:rsidRPr="008B18AB" w:rsidRDefault="00581685">
            <w:pPr>
              <w:widowControl w:val="0"/>
              <w:numPr>
                <w:ilvl w:val="0"/>
                <w:numId w:val="12"/>
              </w:numPr>
              <w:pBdr>
                <w:top w:val="nil"/>
                <w:left w:val="nil"/>
                <w:bottom w:val="nil"/>
                <w:right w:val="nil"/>
                <w:between w:val="nil"/>
              </w:pBdr>
              <w:spacing w:after="0" w:line="276" w:lineRule="auto"/>
              <w:rPr>
                <w:rFonts w:asciiTheme="minorHAnsi" w:eastAsia="Roboto" w:hAnsiTheme="minorHAnsi" w:cstheme="minorHAnsi"/>
                <w:color w:val="262626"/>
              </w:rPr>
            </w:pPr>
            <w:r w:rsidRPr="008B18AB">
              <w:rPr>
                <w:rFonts w:asciiTheme="minorHAnsi" w:eastAsia="Roboto" w:hAnsiTheme="minorHAnsi" w:cstheme="minorHAnsi"/>
                <w:color w:val="262626"/>
                <w:sz w:val="22"/>
              </w:rPr>
              <w:t>Budget</w:t>
            </w:r>
          </w:p>
        </w:tc>
      </w:tr>
    </w:tbl>
    <w:p w14:paraId="21CA5C91" w14:textId="3FD76F11" w:rsidR="00581685" w:rsidRPr="008B18AB" w:rsidRDefault="00581685" w:rsidP="00A537F5">
      <w:pPr>
        <w:spacing w:before="120"/>
        <w:rPr>
          <w:rFonts w:asciiTheme="minorHAnsi" w:eastAsia="Roboto" w:hAnsiTheme="minorHAnsi" w:cstheme="minorHAnsi"/>
        </w:rPr>
      </w:pPr>
      <w:r w:rsidRPr="008B18AB">
        <w:rPr>
          <w:rFonts w:asciiTheme="minorHAnsi" w:eastAsia="Roboto" w:hAnsiTheme="minorHAnsi" w:cstheme="minorHAnsi"/>
        </w:rPr>
        <w:t xml:space="preserve">Applications will only be scored based on the information submitted in the required format.  Please refer to the </w:t>
      </w:r>
      <w:proofErr w:type="spellStart"/>
      <w:r w:rsidRPr="008B18AB">
        <w:rPr>
          <w:rFonts w:asciiTheme="minorHAnsi" w:eastAsia="Roboto" w:hAnsiTheme="minorHAnsi" w:cstheme="minorHAnsi"/>
        </w:rPr>
        <w:t>RfP</w:t>
      </w:r>
      <w:proofErr w:type="spellEnd"/>
      <w:r w:rsidRPr="008B18AB">
        <w:rPr>
          <w:rFonts w:asciiTheme="minorHAnsi" w:eastAsia="Roboto" w:hAnsiTheme="minorHAnsi" w:cstheme="minorHAnsi"/>
        </w:rPr>
        <w:t xml:space="preserve"> Guidance document for additional information on the review and selection process.</w:t>
      </w:r>
    </w:p>
    <w:p w14:paraId="252F9669" w14:textId="77777777" w:rsidR="00581685" w:rsidRPr="008B18AB" w:rsidRDefault="00581685" w:rsidP="00135341">
      <w:pPr>
        <w:pStyle w:val="Heading1"/>
        <w:rPr>
          <w:rFonts w:eastAsia="Roboto" w:cstheme="minorHAnsi"/>
        </w:rPr>
      </w:pPr>
      <w:bookmarkStart w:id="340" w:name="_Toc119001120"/>
      <w:bookmarkStart w:id="341" w:name="_Toc119001214"/>
      <w:bookmarkStart w:id="342" w:name="_Toc119001314"/>
      <w:bookmarkStart w:id="343" w:name="_Toc119001587"/>
      <w:r w:rsidRPr="008B18AB">
        <w:rPr>
          <w:rFonts w:eastAsia="Roboto" w:cstheme="minorHAnsi"/>
        </w:rPr>
        <w:t>Evaluation Criteria</w:t>
      </w:r>
      <w:bookmarkEnd w:id="340"/>
      <w:bookmarkEnd w:id="341"/>
      <w:bookmarkEnd w:id="342"/>
      <w:bookmarkEnd w:id="343"/>
      <w:r w:rsidRPr="008B18AB">
        <w:rPr>
          <w:rFonts w:eastAsia="Roboto" w:cstheme="minorHAnsi"/>
        </w:rPr>
        <w:t xml:space="preserve"> </w:t>
      </w:r>
    </w:p>
    <w:p w14:paraId="2DA9FFE7" w14:textId="77777777" w:rsidR="00581685" w:rsidRPr="008B18AB" w:rsidRDefault="00581685" w:rsidP="00581685">
      <w:pPr>
        <w:rPr>
          <w:rFonts w:asciiTheme="minorHAnsi" w:eastAsia="Roboto" w:hAnsiTheme="minorHAnsi" w:cstheme="minorHAnsi"/>
          <w:highlight w:val="white"/>
        </w:rPr>
      </w:pPr>
      <w:r w:rsidRPr="008B18AB">
        <w:rPr>
          <w:rFonts w:asciiTheme="minorHAnsi" w:eastAsia="Roboto" w:hAnsiTheme="minorHAnsi" w:cstheme="minorHAnsi"/>
        </w:rPr>
        <w:t>These overall criteria are built into the rubric on t</w:t>
      </w:r>
      <w:r w:rsidRPr="008B18AB">
        <w:rPr>
          <w:rFonts w:asciiTheme="minorHAnsi" w:eastAsia="Roboto" w:hAnsiTheme="minorHAnsi" w:cstheme="minorHAnsi"/>
          <w:highlight w:val="white"/>
        </w:rPr>
        <w:t xml:space="preserve">he following pages. The points for each section as well as the individual criteria are also included in the rubric. Following the notification of grant awards, an applicant may request copies of reviewer scores and comments by contacting the Program Manager.  </w:t>
      </w:r>
    </w:p>
    <w:p w14:paraId="246C6F0A" w14:textId="77777777" w:rsidR="00581685" w:rsidRPr="008B18AB" w:rsidRDefault="00581685" w:rsidP="00581685">
      <w:pPr>
        <w:rPr>
          <w:rFonts w:asciiTheme="minorHAnsi" w:eastAsia="Roboto" w:hAnsiTheme="minorHAnsi" w:cstheme="minorHAnsi"/>
          <w:highlight w:val="white"/>
        </w:rPr>
      </w:pPr>
      <w:r w:rsidRPr="008B18AB">
        <w:rPr>
          <w:rFonts w:asciiTheme="minorHAnsi" w:eastAsia="Roboto" w:hAnsiTheme="minorHAnsi" w:cstheme="minorHAnsi"/>
        </w:rPr>
        <w:t>The total possible score for the application is 177 points plus an additional 15 bonus points for a total of 192 point</w:t>
      </w:r>
      <w:r w:rsidRPr="008B18AB">
        <w:rPr>
          <w:rFonts w:asciiTheme="minorHAnsi" w:eastAsia="Roboto" w:hAnsiTheme="minorHAnsi" w:cstheme="minorHAnsi"/>
          <w:highlight w:val="white"/>
        </w:rPr>
        <w:t xml:space="preserve">s. Proposals that score under 77 points will not be funded. </w:t>
      </w:r>
    </w:p>
    <w:p w14:paraId="588BD7A3" w14:textId="77777777" w:rsidR="00080CD0" w:rsidRDefault="00080CD0">
      <w:pPr>
        <w:rPr>
          <w:rFonts w:asciiTheme="minorHAnsi" w:eastAsiaTheme="majorEastAsia" w:hAnsiTheme="minorHAnsi" w:cstheme="minorHAnsi"/>
          <w:color w:val="2F5496"/>
          <w:sz w:val="32"/>
          <w:szCs w:val="32"/>
        </w:rPr>
      </w:pPr>
      <w:bookmarkStart w:id="344" w:name="_Toc119001121"/>
      <w:bookmarkStart w:id="345" w:name="_Toc119001215"/>
      <w:bookmarkStart w:id="346" w:name="_Toc119001315"/>
      <w:bookmarkStart w:id="347" w:name="_Toc119001588"/>
      <w:r>
        <w:rPr>
          <w:rFonts w:cstheme="minorHAnsi"/>
        </w:rPr>
        <w:br w:type="page"/>
      </w:r>
    </w:p>
    <w:p w14:paraId="6146650E" w14:textId="369DA33B" w:rsidR="00581685" w:rsidRPr="008B18AB" w:rsidRDefault="00581685" w:rsidP="00135341">
      <w:pPr>
        <w:pStyle w:val="Heading1"/>
        <w:rPr>
          <w:rFonts w:cstheme="minorHAnsi"/>
        </w:rPr>
      </w:pPr>
      <w:r w:rsidRPr="008B18AB">
        <w:rPr>
          <w:rFonts w:cstheme="minorHAnsi"/>
        </w:rPr>
        <w:lastRenderedPageBreak/>
        <w:t>Application Scoring</w:t>
      </w:r>
      <w:bookmarkEnd w:id="344"/>
      <w:bookmarkEnd w:id="345"/>
      <w:bookmarkEnd w:id="346"/>
      <w:bookmarkEnd w:id="347"/>
    </w:p>
    <w:tbl>
      <w:tblPr>
        <w:tblW w:w="10085" w:type="dxa"/>
        <w:jc w:val="center"/>
        <w:tblLayout w:type="fixed"/>
        <w:tblLook w:val="0000" w:firstRow="0" w:lastRow="0" w:firstColumn="0" w:lastColumn="0" w:noHBand="0" w:noVBand="0"/>
      </w:tblPr>
      <w:tblGrid>
        <w:gridCol w:w="360"/>
        <w:gridCol w:w="360"/>
        <w:gridCol w:w="6570"/>
        <w:gridCol w:w="260"/>
        <w:gridCol w:w="2175"/>
        <w:gridCol w:w="360"/>
      </w:tblGrid>
      <w:tr w:rsidR="00581685" w:rsidRPr="008B18AB" w14:paraId="4B4C3079" w14:textId="77777777" w:rsidTr="00080CD0">
        <w:trPr>
          <w:gridBefore w:val="1"/>
          <w:gridAfter w:val="1"/>
          <w:wBefore w:w="360" w:type="dxa"/>
          <w:wAfter w:w="360" w:type="dxa"/>
          <w:jc w:val="center"/>
        </w:trPr>
        <w:tc>
          <w:tcPr>
            <w:tcW w:w="7190" w:type="dxa"/>
            <w:gridSpan w:val="3"/>
            <w:vAlign w:val="center"/>
          </w:tcPr>
          <w:p w14:paraId="649FA6FF" w14:textId="77777777" w:rsidR="00581685" w:rsidRPr="008B18AB" w:rsidRDefault="00581685" w:rsidP="006937CA">
            <w:pPr>
              <w:widowControl w:val="0"/>
              <w:rPr>
                <w:rFonts w:asciiTheme="minorHAnsi" w:hAnsiTheme="minorHAnsi" w:cstheme="minorHAnsi"/>
                <w:b/>
                <w:color w:val="262626"/>
              </w:rPr>
            </w:pPr>
            <w:r w:rsidRPr="008B18AB">
              <w:rPr>
                <w:rFonts w:asciiTheme="minorHAnsi" w:hAnsiTheme="minorHAnsi" w:cstheme="minorHAnsi"/>
                <w:b/>
                <w:color w:val="262626"/>
              </w:rPr>
              <w:t>Eligibility Review (</w:t>
            </w:r>
            <w:r w:rsidRPr="008B18AB">
              <w:rPr>
                <w:rFonts w:asciiTheme="minorHAnsi" w:hAnsiTheme="minorHAnsi" w:cstheme="minorHAnsi"/>
                <w:color w:val="262626"/>
              </w:rPr>
              <w:t>OPI Use Only)</w:t>
            </w:r>
            <w:r w:rsidRPr="008B18AB">
              <w:rPr>
                <w:rFonts w:asciiTheme="minorHAnsi" w:hAnsiTheme="minorHAnsi" w:cstheme="minorHAnsi"/>
                <w:b/>
                <w:color w:val="262626"/>
              </w:rPr>
              <w:t xml:space="preserve"> </w:t>
            </w:r>
          </w:p>
        </w:tc>
        <w:tc>
          <w:tcPr>
            <w:tcW w:w="2175" w:type="dxa"/>
            <w:vAlign w:val="center"/>
          </w:tcPr>
          <w:p w14:paraId="5BD66777"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color w:val="262626"/>
              </w:rPr>
              <w:t>Pass   / No Pass</w:t>
            </w:r>
          </w:p>
        </w:tc>
      </w:tr>
      <w:tr w:rsidR="00581685" w:rsidRPr="008B18AB" w14:paraId="71FF7A93" w14:textId="77777777" w:rsidTr="00080CD0">
        <w:trPr>
          <w:gridBefore w:val="1"/>
          <w:gridAfter w:val="1"/>
          <w:wBefore w:w="360" w:type="dxa"/>
          <w:wAfter w:w="360" w:type="dxa"/>
          <w:jc w:val="center"/>
        </w:trPr>
        <w:tc>
          <w:tcPr>
            <w:tcW w:w="7190" w:type="dxa"/>
            <w:gridSpan w:val="3"/>
            <w:vAlign w:val="center"/>
          </w:tcPr>
          <w:p w14:paraId="44EC6F8B" w14:textId="77777777" w:rsidR="00581685" w:rsidRPr="008B18AB" w:rsidRDefault="00581685" w:rsidP="006937CA">
            <w:pPr>
              <w:widowControl w:val="0"/>
              <w:rPr>
                <w:rFonts w:asciiTheme="minorHAnsi" w:hAnsiTheme="minorHAnsi" w:cstheme="minorHAnsi"/>
                <w:b/>
                <w:color w:val="262626"/>
              </w:rPr>
            </w:pPr>
            <w:r w:rsidRPr="008B18AB">
              <w:rPr>
                <w:rFonts w:asciiTheme="minorHAnsi" w:hAnsiTheme="minorHAnsi" w:cstheme="minorHAnsi"/>
                <w:b/>
                <w:color w:val="262626"/>
              </w:rPr>
              <w:t>Grant Application Narrative</w:t>
            </w:r>
          </w:p>
        </w:tc>
        <w:tc>
          <w:tcPr>
            <w:tcW w:w="2175" w:type="dxa"/>
            <w:vAlign w:val="center"/>
          </w:tcPr>
          <w:p w14:paraId="3D7FFC51" w14:textId="77777777" w:rsidR="00581685" w:rsidRPr="008B18AB" w:rsidRDefault="00581685" w:rsidP="006937CA">
            <w:pPr>
              <w:widowControl w:val="0"/>
              <w:rPr>
                <w:rFonts w:asciiTheme="minorHAnsi" w:hAnsiTheme="minorHAnsi" w:cstheme="minorHAnsi"/>
                <w:b/>
                <w:color w:val="262626"/>
                <w:highlight w:val="white"/>
              </w:rPr>
            </w:pPr>
          </w:p>
        </w:tc>
      </w:tr>
      <w:tr w:rsidR="00581685" w:rsidRPr="008B18AB" w14:paraId="000C6202" w14:textId="77777777" w:rsidTr="00080CD0">
        <w:trPr>
          <w:gridBefore w:val="1"/>
          <w:gridAfter w:val="1"/>
          <w:wBefore w:w="360" w:type="dxa"/>
          <w:wAfter w:w="360" w:type="dxa"/>
          <w:jc w:val="center"/>
        </w:trPr>
        <w:tc>
          <w:tcPr>
            <w:tcW w:w="7190" w:type="dxa"/>
            <w:gridSpan w:val="3"/>
            <w:vAlign w:val="center"/>
          </w:tcPr>
          <w:p w14:paraId="710E60B8"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color w:val="262626"/>
              </w:rPr>
              <w:t>Populations to be served/Needs assessment</w:t>
            </w:r>
          </w:p>
        </w:tc>
        <w:tc>
          <w:tcPr>
            <w:tcW w:w="2175" w:type="dxa"/>
            <w:vAlign w:val="center"/>
          </w:tcPr>
          <w:p w14:paraId="4FA174D8"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color w:val="262626"/>
              </w:rPr>
              <w:t>/20</w:t>
            </w:r>
          </w:p>
        </w:tc>
      </w:tr>
      <w:tr w:rsidR="00581685" w:rsidRPr="008B18AB" w14:paraId="424D9E44" w14:textId="77777777" w:rsidTr="00080CD0">
        <w:trPr>
          <w:gridBefore w:val="1"/>
          <w:gridAfter w:val="1"/>
          <w:wBefore w:w="360" w:type="dxa"/>
          <w:wAfter w:w="360" w:type="dxa"/>
          <w:jc w:val="center"/>
        </w:trPr>
        <w:tc>
          <w:tcPr>
            <w:tcW w:w="7190" w:type="dxa"/>
            <w:gridSpan w:val="3"/>
            <w:vAlign w:val="center"/>
          </w:tcPr>
          <w:p w14:paraId="76188A8A"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color w:val="262626"/>
              </w:rPr>
              <w:t xml:space="preserve">Program Operations </w:t>
            </w:r>
          </w:p>
        </w:tc>
        <w:tc>
          <w:tcPr>
            <w:tcW w:w="2175" w:type="dxa"/>
            <w:vAlign w:val="center"/>
          </w:tcPr>
          <w:p w14:paraId="2687C998" w14:textId="77777777" w:rsidR="00581685" w:rsidRPr="008B18AB" w:rsidRDefault="00581685" w:rsidP="006937CA">
            <w:pPr>
              <w:widowControl w:val="0"/>
              <w:jc w:val="right"/>
              <w:rPr>
                <w:rFonts w:asciiTheme="minorHAnsi" w:hAnsiTheme="minorHAnsi" w:cstheme="minorHAnsi"/>
                <w:b/>
                <w:color w:val="262626"/>
              </w:rPr>
            </w:pPr>
            <w:r w:rsidRPr="008B18AB">
              <w:rPr>
                <w:rFonts w:asciiTheme="minorHAnsi" w:hAnsiTheme="minorHAnsi" w:cstheme="minorHAnsi"/>
                <w:color w:val="262626"/>
              </w:rPr>
              <w:t>/32</w:t>
            </w:r>
          </w:p>
        </w:tc>
      </w:tr>
      <w:tr w:rsidR="00581685" w:rsidRPr="008B18AB" w14:paraId="06C99CCF" w14:textId="77777777" w:rsidTr="00080CD0">
        <w:trPr>
          <w:gridBefore w:val="1"/>
          <w:gridAfter w:val="1"/>
          <w:wBefore w:w="360" w:type="dxa"/>
          <w:wAfter w:w="360" w:type="dxa"/>
          <w:jc w:val="center"/>
        </w:trPr>
        <w:tc>
          <w:tcPr>
            <w:tcW w:w="7190" w:type="dxa"/>
            <w:gridSpan w:val="3"/>
            <w:vAlign w:val="center"/>
          </w:tcPr>
          <w:p w14:paraId="36BD6C92"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color w:val="262626"/>
              </w:rPr>
              <w:t>Capacity to Implement</w:t>
            </w:r>
          </w:p>
        </w:tc>
        <w:tc>
          <w:tcPr>
            <w:tcW w:w="2175" w:type="dxa"/>
            <w:vAlign w:val="center"/>
          </w:tcPr>
          <w:p w14:paraId="1BFAFD06" w14:textId="77777777" w:rsidR="00581685" w:rsidRPr="008B18AB" w:rsidRDefault="00581685" w:rsidP="006937CA">
            <w:pPr>
              <w:widowControl w:val="0"/>
              <w:jc w:val="right"/>
              <w:rPr>
                <w:rFonts w:asciiTheme="minorHAnsi" w:hAnsiTheme="minorHAnsi" w:cstheme="minorHAnsi"/>
                <w:b/>
                <w:color w:val="262626"/>
              </w:rPr>
            </w:pPr>
            <w:r w:rsidRPr="008B18AB">
              <w:rPr>
                <w:rFonts w:asciiTheme="minorHAnsi" w:hAnsiTheme="minorHAnsi" w:cstheme="minorHAnsi"/>
                <w:color w:val="262626"/>
              </w:rPr>
              <w:t>/15</w:t>
            </w:r>
          </w:p>
        </w:tc>
      </w:tr>
      <w:tr w:rsidR="00581685" w:rsidRPr="008B18AB" w14:paraId="75B15FCB" w14:textId="77777777" w:rsidTr="00080CD0">
        <w:trPr>
          <w:gridBefore w:val="1"/>
          <w:gridAfter w:val="1"/>
          <w:wBefore w:w="360" w:type="dxa"/>
          <w:wAfter w:w="360" w:type="dxa"/>
          <w:jc w:val="center"/>
        </w:trPr>
        <w:tc>
          <w:tcPr>
            <w:tcW w:w="7190" w:type="dxa"/>
            <w:gridSpan w:val="3"/>
            <w:vAlign w:val="center"/>
          </w:tcPr>
          <w:p w14:paraId="7F916B91"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color w:val="262626"/>
              </w:rPr>
              <w:t>Program Goals, Activities, and Participation</w:t>
            </w:r>
          </w:p>
        </w:tc>
        <w:tc>
          <w:tcPr>
            <w:tcW w:w="2175" w:type="dxa"/>
            <w:vAlign w:val="center"/>
          </w:tcPr>
          <w:p w14:paraId="08D886A0"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color w:val="262626"/>
              </w:rPr>
              <w:t>/40</w:t>
            </w:r>
          </w:p>
        </w:tc>
      </w:tr>
      <w:tr w:rsidR="00581685" w:rsidRPr="008B18AB" w14:paraId="22D9A0B5" w14:textId="77777777" w:rsidTr="00080CD0">
        <w:trPr>
          <w:gridBefore w:val="1"/>
          <w:gridAfter w:val="1"/>
          <w:wBefore w:w="360" w:type="dxa"/>
          <w:wAfter w:w="360" w:type="dxa"/>
          <w:jc w:val="center"/>
        </w:trPr>
        <w:tc>
          <w:tcPr>
            <w:tcW w:w="7190" w:type="dxa"/>
            <w:gridSpan w:val="3"/>
            <w:vAlign w:val="center"/>
          </w:tcPr>
          <w:p w14:paraId="30B4ED60"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color w:val="262626"/>
              </w:rPr>
              <w:t xml:space="preserve">Continuous Quality Improvement &amp; </w:t>
            </w:r>
            <w:r w:rsidRPr="008B18AB">
              <w:rPr>
                <w:rFonts w:asciiTheme="minorHAnsi" w:hAnsiTheme="minorHAnsi" w:cstheme="minorHAnsi"/>
              </w:rPr>
              <w:t>Evaluation and Reporting Requirements</w:t>
            </w:r>
          </w:p>
        </w:tc>
        <w:tc>
          <w:tcPr>
            <w:tcW w:w="2175" w:type="dxa"/>
            <w:vAlign w:val="center"/>
          </w:tcPr>
          <w:p w14:paraId="280354D1"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color w:val="262626"/>
              </w:rPr>
              <w:t>/21</w:t>
            </w:r>
          </w:p>
        </w:tc>
      </w:tr>
      <w:tr w:rsidR="00581685" w:rsidRPr="008B18AB" w14:paraId="0D5FD1AD" w14:textId="77777777" w:rsidTr="00080CD0">
        <w:trPr>
          <w:gridBefore w:val="1"/>
          <w:gridAfter w:val="1"/>
          <w:wBefore w:w="360" w:type="dxa"/>
          <w:wAfter w:w="360" w:type="dxa"/>
          <w:jc w:val="center"/>
        </w:trPr>
        <w:tc>
          <w:tcPr>
            <w:tcW w:w="7190" w:type="dxa"/>
            <w:gridSpan w:val="3"/>
            <w:vAlign w:val="center"/>
          </w:tcPr>
          <w:p w14:paraId="11F6FDDF"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color w:val="262626"/>
              </w:rPr>
              <w:t>Partnerships and Coordination</w:t>
            </w:r>
          </w:p>
        </w:tc>
        <w:tc>
          <w:tcPr>
            <w:tcW w:w="2175" w:type="dxa"/>
            <w:vAlign w:val="center"/>
          </w:tcPr>
          <w:p w14:paraId="4B761DBE"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color w:val="262626"/>
              </w:rPr>
              <w:t>/24</w:t>
            </w:r>
          </w:p>
        </w:tc>
      </w:tr>
      <w:tr w:rsidR="00581685" w:rsidRPr="008B18AB" w14:paraId="4F6D9357" w14:textId="77777777" w:rsidTr="00080CD0">
        <w:trPr>
          <w:gridBefore w:val="1"/>
          <w:gridAfter w:val="1"/>
          <w:wBefore w:w="360" w:type="dxa"/>
          <w:wAfter w:w="360" w:type="dxa"/>
          <w:jc w:val="center"/>
        </w:trPr>
        <w:tc>
          <w:tcPr>
            <w:tcW w:w="7190" w:type="dxa"/>
            <w:gridSpan w:val="3"/>
            <w:shd w:val="clear" w:color="auto" w:fill="auto"/>
            <w:vAlign w:val="center"/>
          </w:tcPr>
          <w:p w14:paraId="2FFB908C"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color w:val="262626"/>
              </w:rPr>
              <w:t>Sustainability Plan</w:t>
            </w:r>
          </w:p>
        </w:tc>
        <w:tc>
          <w:tcPr>
            <w:tcW w:w="2175" w:type="dxa"/>
            <w:shd w:val="clear" w:color="auto" w:fill="auto"/>
            <w:vAlign w:val="center"/>
          </w:tcPr>
          <w:p w14:paraId="60E51543"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color w:val="262626"/>
              </w:rPr>
              <w:t>/15</w:t>
            </w:r>
          </w:p>
        </w:tc>
      </w:tr>
      <w:tr w:rsidR="00581685" w:rsidRPr="008B18AB" w14:paraId="4F9DFBD2" w14:textId="77777777" w:rsidTr="00080CD0">
        <w:trPr>
          <w:gridBefore w:val="1"/>
          <w:gridAfter w:val="1"/>
          <w:wBefore w:w="360" w:type="dxa"/>
          <w:wAfter w:w="360" w:type="dxa"/>
          <w:jc w:val="center"/>
        </w:trPr>
        <w:tc>
          <w:tcPr>
            <w:tcW w:w="7190" w:type="dxa"/>
            <w:gridSpan w:val="3"/>
            <w:shd w:val="clear" w:color="auto" w:fill="auto"/>
            <w:vAlign w:val="center"/>
          </w:tcPr>
          <w:p w14:paraId="39BA4EF1"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color w:val="262626"/>
              </w:rPr>
              <w:t>Budget</w:t>
            </w:r>
          </w:p>
        </w:tc>
        <w:tc>
          <w:tcPr>
            <w:tcW w:w="2175" w:type="dxa"/>
            <w:tcBorders>
              <w:bottom w:val="single" w:sz="4" w:space="0" w:color="000000"/>
            </w:tcBorders>
            <w:shd w:val="clear" w:color="auto" w:fill="auto"/>
            <w:vAlign w:val="center"/>
          </w:tcPr>
          <w:p w14:paraId="3B734154"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color w:val="262626"/>
              </w:rPr>
              <w:t>/10</w:t>
            </w:r>
          </w:p>
        </w:tc>
      </w:tr>
      <w:tr w:rsidR="00581685" w:rsidRPr="008B18AB" w14:paraId="20F24702" w14:textId="77777777" w:rsidTr="00080CD0">
        <w:trPr>
          <w:gridBefore w:val="1"/>
          <w:gridAfter w:val="1"/>
          <w:wBefore w:w="360" w:type="dxa"/>
          <w:wAfter w:w="360" w:type="dxa"/>
          <w:jc w:val="center"/>
        </w:trPr>
        <w:tc>
          <w:tcPr>
            <w:tcW w:w="7190" w:type="dxa"/>
            <w:gridSpan w:val="3"/>
            <w:shd w:val="clear" w:color="auto" w:fill="auto"/>
            <w:vAlign w:val="center"/>
          </w:tcPr>
          <w:p w14:paraId="7AD28BFD" w14:textId="77777777" w:rsidR="00581685" w:rsidRPr="008B18AB" w:rsidRDefault="00581685" w:rsidP="006937CA">
            <w:pPr>
              <w:widowControl w:val="0"/>
              <w:jc w:val="right"/>
              <w:rPr>
                <w:rFonts w:asciiTheme="minorHAnsi" w:hAnsiTheme="minorHAnsi" w:cstheme="minorHAnsi"/>
                <w:b/>
                <w:color w:val="262626"/>
              </w:rPr>
            </w:pPr>
            <w:r w:rsidRPr="008B18AB">
              <w:rPr>
                <w:rFonts w:asciiTheme="minorHAnsi" w:hAnsiTheme="minorHAnsi" w:cstheme="minorHAnsi"/>
                <w:b/>
                <w:color w:val="262626"/>
              </w:rPr>
              <w:t>Subtotal:</w:t>
            </w:r>
          </w:p>
        </w:tc>
        <w:tc>
          <w:tcPr>
            <w:tcW w:w="2175" w:type="dxa"/>
            <w:tcBorders>
              <w:top w:val="single" w:sz="4" w:space="0" w:color="000000"/>
            </w:tcBorders>
            <w:shd w:val="clear" w:color="auto" w:fill="auto"/>
            <w:vAlign w:val="center"/>
          </w:tcPr>
          <w:p w14:paraId="7A516DE8"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b/>
                <w:color w:val="262626"/>
              </w:rPr>
              <w:t>/177</w:t>
            </w:r>
          </w:p>
        </w:tc>
      </w:tr>
      <w:tr w:rsidR="00581685" w:rsidRPr="008B18AB" w14:paraId="41FE5C15" w14:textId="77777777" w:rsidTr="00080CD0">
        <w:trPr>
          <w:gridBefore w:val="1"/>
          <w:gridAfter w:val="1"/>
          <w:wBefore w:w="360" w:type="dxa"/>
          <w:wAfter w:w="360" w:type="dxa"/>
          <w:jc w:val="center"/>
        </w:trPr>
        <w:tc>
          <w:tcPr>
            <w:tcW w:w="7190" w:type="dxa"/>
            <w:gridSpan w:val="3"/>
            <w:shd w:val="clear" w:color="auto" w:fill="auto"/>
            <w:vAlign w:val="center"/>
          </w:tcPr>
          <w:p w14:paraId="099AD698" w14:textId="77777777" w:rsidR="00581685" w:rsidRPr="008B18AB" w:rsidRDefault="00581685" w:rsidP="006937CA">
            <w:pPr>
              <w:widowControl w:val="0"/>
              <w:rPr>
                <w:rFonts w:asciiTheme="minorHAnsi" w:hAnsiTheme="minorHAnsi" w:cstheme="minorHAnsi"/>
                <w:color w:val="262626"/>
              </w:rPr>
            </w:pPr>
            <w:r w:rsidRPr="008B18AB">
              <w:rPr>
                <w:rFonts w:asciiTheme="minorHAnsi" w:hAnsiTheme="minorHAnsi" w:cstheme="minorHAnsi"/>
                <w:b/>
                <w:color w:val="262626"/>
              </w:rPr>
              <w:t xml:space="preserve">Bonus Points </w:t>
            </w:r>
            <w:r w:rsidRPr="008B18AB">
              <w:rPr>
                <w:rFonts w:asciiTheme="minorHAnsi" w:hAnsiTheme="minorHAnsi" w:cstheme="minorHAnsi"/>
                <w:color w:val="262626"/>
              </w:rPr>
              <w:t>(if applicable</w:t>
            </w:r>
            <w:r w:rsidRPr="008B18AB">
              <w:rPr>
                <w:rFonts w:asciiTheme="minorHAnsi" w:hAnsiTheme="minorHAnsi" w:cstheme="minorHAnsi"/>
                <w:color w:val="262626"/>
                <w:vertAlign w:val="superscript"/>
              </w:rPr>
              <w:footnoteReference w:id="1"/>
            </w:r>
            <w:r w:rsidRPr="008B18AB">
              <w:rPr>
                <w:rFonts w:asciiTheme="minorHAnsi" w:hAnsiTheme="minorHAnsi" w:cstheme="minorHAnsi"/>
                <w:color w:val="262626"/>
              </w:rPr>
              <w:t>)</w:t>
            </w:r>
          </w:p>
        </w:tc>
        <w:tc>
          <w:tcPr>
            <w:tcW w:w="2175" w:type="dxa"/>
            <w:shd w:val="clear" w:color="auto" w:fill="auto"/>
            <w:vAlign w:val="center"/>
          </w:tcPr>
          <w:p w14:paraId="142747E8" w14:textId="77777777" w:rsidR="00581685" w:rsidRPr="008B18AB" w:rsidRDefault="00581685" w:rsidP="006937CA">
            <w:pPr>
              <w:widowControl w:val="0"/>
              <w:jc w:val="right"/>
              <w:rPr>
                <w:rFonts w:asciiTheme="minorHAnsi" w:hAnsiTheme="minorHAnsi" w:cstheme="minorHAnsi"/>
                <w:color w:val="262626"/>
              </w:rPr>
            </w:pPr>
            <w:r w:rsidRPr="008B18AB">
              <w:rPr>
                <w:rFonts w:asciiTheme="minorHAnsi" w:hAnsiTheme="minorHAnsi" w:cstheme="minorHAnsi"/>
                <w:color w:val="262626"/>
              </w:rPr>
              <w:t>/15</w:t>
            </w:r>
          </w:p>
        </w:tc>
      </w:tr>
      <w:tr w:rsidR="00581685" w:rsidRPr="008B18AB" w14:paraId="776137CC" w14:textId="77777777" w:rsidTr="00080CD0">
        <w:trPr>
          <w:jc w:val="center"/>
        </w:trPr>
        <w:tc>
          <w:tcPr>
            <w:tcW w:w="720" w:type="dxa"/>
            <w:gridSpan w:val="2"/>
          </w:tcPr>
          <w:p w14:paraId="561F726F" w14:textId="77777777" w:rsidR="00581685" w:rsidRPr="008B18AB" w:rsidRDefault="00581685" w:rsidP="006937CA">
            <w:pPr>
              <w:widowControl w:val="0"/>
              <w:pBdr>
                <w:top w:val="nil"/>
                <w:left w:val="nil"/>
                <w:bottom w:val="nil"/>
                <w:right w:val="nil"/>
                <w:between w:val="nil"/>
              </w:pBdr>
              <w:spacing w:line="276" w:lineRule="auto"/>
              <w:rPr>
                <w:rFonts w:asciiTheme="minorHAnsi" w:hAnsiTheme="minorHAnsi" w:cstheme="minorHAnsi"/>
                <w:color w:val="262626"/>
              </w:rPr>
            </w:pPr>
          </w:p>
        </w:tc>
        <w:tc>
          <w:tcPr>
            <w:tcW w:w="6570" w:type="dxa"/>
            <w:vAlign w:val="center"/>
          </w:tcPr>
          <w:p w14:paraId="0F76003E" w14:textId="77777777" w:rsidR="00581685" w:rsidRPr="008B18AB" w:rsidRDefault="00581685" w:rsidP="006937CA">
            <w:pPr>
              <w:widowControl w:val="0"/>
              <w:ind w:right="120"/>
              <w:jc w:val="right"/>
              <w:rPr>
                <w:rFonts w:asciiTheme="minorHAnsi" w:hAnsiTheme="minorHAnsi" w:cstheme="minorHAnsi"/>
                <w:b/>
                <w:color w:val="262626"/>
              </w:rPr>
            </w:pPr>
            <w:r w:rsidRPr="008B18AB">
              <w:rPr>
                <w:rFonts w:asciiTheme="minorHAnsi" w:hAnsiTheme="minorHAnsi" w:cstheme="minorHAnsi"/>
                <w:b/>
                <w:color w:val="262626"/>
              </w:rPr>
              <w:t>Total:</w:t>
            </w:r>
          </w:p>
        </w:tc>
        <w:tc>
          <w:tcPr>
            <w:tcW w:w="2795" w:type="dxa"/>
            <w:gridSpan w:val="3"/>
            <w:tcBorders>
              <w:top w:val="single" w:sz="4" w:space="0" w:color="000000"/>
            </w:tcBorders>
            <w:shd w:val="clear" w:color="auto" w:fill="auto"/>
            <w:vAlign w:val="center"/>
          </w:tcPr>
          <w:p w14:paraId="3CF3FDED" w14:textId="6913499C" w:rsidR="00581685" w:rsidRPr="008B18AB" w:rsidRDefault="00080CD0" w:rsidP="00DD70A6">
            <w:pPr>
              <w:widowControl w:val="0"/>
              <w:ind w:right="343"/>
              <w:jc w:val="right"/>
              <w:rPr>
                <w:rFonts w:asciiTheme="minorHAnsi" w:hAnsiTheme="minorHAnsi" w:cstheme="minorHAnsi"/>
                <w:b/>
                <w:color w:val="262626"/>
              </w:rPr>
            </w:pPr>
            <w:r>
              <w:rPr>
                <w:rFonts w:asciiTheme="minorHAnsi" w:hAnsiTheme="minorHAnsi" w:cstheme="minorHAnsi"/>
                <w:b/>
                <w:color w:val="262626"/>
              </w:rPr>
              <w:t xml:space="preserve">     </w:t>
            </w:r>
            <w:r w:rsidR="00581685" w:rsidRPr="008B18AB">
              <w:rPr>
                <w:rFonts w:asciiTheme="minorHAnsi" w:hAnsiTheme="minorHAnsi" w:cstheme="minorHAnsi"/>
                <w:b/>
                <w:color w:val="262626"/>
              </w:rPr>
              <w:t>/192</w:t>
            </w:r>
          </w:p>
        </w:tc>
      </w:tr>
    </w:tbl>
    <w:p w14:paraId="67A690FB" w14:textId="77777777" w:rsidR="00581685" w:rsidRDefault="00581685" w:rsidP="00581685">
      <w:pPr>
        <w:spacing w:line="240" w:lineRule="auto"/>
        <w:rPr>
          <w:color w:val="FFFFFF"/>
        </w:rPr>
      </w:pPr>
    </w:p>
    <w:tbl>
      <w:tblPr>
        <w:tblW w:w="10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2295"/>
        <w:gridCol w:w="3195"/>
      </w:tblGrid>
      <w:tr w:rsidR="00581685" w14:paraId="4817D554" w14:textId="77777777" w:rsidTr="006937CA">
        <w:trPr>
          <w:jc w:val="center"/>
        </w:trPr>
        <w:tc>
          <w:tcPr>
            <w:tcW w:w="10245" w:type="dxa"/>
            <w:gridSpan w:val="3"/>
            <w:tcBorders>
              <w:top w:val="single" w:sz="8" w:space="0" w:color="000000"/>
              <w:left w:val="single" w:sz="8" w:space="0" w:color="000000"/>
              <w:bottom w:val="single" w:sz="8" w:space="0" w:color="000000"/>
              <w:right w:val="single" w:sz="8" w:space="0" w:color="000000"/>
            </w:tcBorders>
            <w:shd w:val="clear" w:color="auto" w:fill="4A86E8"/>
            <w:tcMar>
              <w:left w:w="72" w:type="dxa"/>
              <w:right w:w="72" w:type="dxa"/>
            </w:tcMar>
            <w:vAlign w:val="center"/>
          </w:tcPr>
          <w:p w14:paraId="7C14E165" w14:textId="77777777" w:rsidR="00581685" w:rsidRDefault="00581685" w:rsidP="006937CA">
            <w:pPr>
              <w:rPr>
                <w:b/>
                <w:color w:val="FFFFFF"/>
              </w:rPr>
            </w:pPr>
            <w:r>
              <w:rPr>
                <w:b/>
                <w:smallCaps/>
                <w:color w:val="FFFFFF"/>
              </w:rPr>
              <w:t>BONUS POINTS</w:t>
            </w:r>
            <w:r>
              <w:rPr>
                <w:b/>
                <w:color w:val="FFFFFF"/>
              </w:rPr>
              <w:t xml:space="preserve"> - This application includes:</w:t>
            </w:r>
          </w:p>
        </w:tc>
      </w:tr>
      <w:tr w:rsidR="00581685" w14:paraId="5E093D08" w14:textId="77777777" w:rsidTr="006937CA">
        <w:trPr>
          <w:jc w:val="center"/>
        </w:trPr>
        <w:tc>
          <w:tcPr>
            <w:tcW w:w="4755" w:type="dxa"/>
            <w:tcBorders>
              <w:top w:val="single" w:sz="8" w:space="0" w:color="000000"/>
              <w:left w:val="single" w:sz="8" w:space="0" w:color="000000"/>
              <w:bottom w:val="single" w:sz="8" w:space="0" w:color="000000"/>
              <w:right w:val="single" w:sz="8" w:space="0" w:color="000000"/>
            </w:tcBorders>
            <w:shd w:val="clear" w:color="auto" w:fill="F2F2F2"/>
            <w:tcMar>
              <w:left w:w="72" w:type="dxa"/>
              <w:right w:w="72" w:type="dxa"/>
            </w:tcMar>
            <w:vAlign w:val="center"/>
          </w:tcPr>
          <w:p w14:paraId="555FD83F" w14:textId="77777777" w:rsidR="00581685" w:rsidRDefault="00581685" w:rsidP="006937CA">
            <w:pPr>
              <w:jc w:val="center"/>
              <w:rPr>
                <w:b/>
                <w:color w:val="262626"/>
              </w:rPr>
            </w:pPr>
            <w:r>
              <w:rPr>
                <w:b/>
                <w:color w:val="262626"/>
              </w:rPr>
              <w:t>5 Points – To be determined by OPI</w:t>
            </w:r>
          </w:p>
        </w:tc>
        <w:tc>
          <w:tcPr>
            <w:tcW w:w="2295" w:type="dxa"/>
            <w:tcBorders>
              <w:top w:val="single" w:sz="8" w:space="0" w:color="000000"/>
              <w:left w:val="single" w:sz="8" w:space="0" w:color="000000"/>
              <w:bottom w:val="single" w:sz="8" w:space="0" w:color="000000"/>
              <w:right w:val="single" w:sz="8" w:space="0" w:color="000000"/>
            </w:tcBorders>
            <w:shd w:val="clear" w:color="auto" w:fill="F2F2F2"/>
            <w:tcMar>
              <w:left w:w="72" w:type="dxa"/>
              <w:right w:w="72" w:type="dxa"/>
            </w:tcMar>
            <w:vAlign w:val="center"/>
          </w:tcPr>
          <w:p w14:paraId="58F7D5D5" w14:textId="77777777" w:rsidR="00581685" w:rsidRDefault="00581685" w:rsidP="006937CA">
            <w:pPr>
              <w:jc w:val="center"/>
              <w:rPr>
                <w:b/>
                <w:color w:val="262626"/>
              </w:rPr>
            </w:pPr>
            <w:r>
              <w:rPr>
                <w:b/>
                <w:color w:val="262626"/>
              </w:rPr>
              <w:t>5 Points – To be determined by OPI</w:t>
            </w:r>
          </w:p>
        </w:tc>
        <w:tc>
          <w:tcPr>
            <w:tcW w:w="3195" w:type="dxa"/>
            <w:tcBorders>
              <w:top w:val="single" w:sz="8" w:space="0" w:color="000000"/>
              <w:left w:val="single" w:sz="8" w:space="0" w:color="000000"/>
              <w:bottom w:val="single" w:sz="8" w:space="0" w:color="000000"/>
              <w:right w:val="single" w:sz="8" w:space="0" w:color="000000"/>
            </w:tcBorders>
            <w:shd w:val="clear" w:color="auto" w:fill="F2F2F2"/>
            <w:tcMar>
              <w:left w:w="72" w:type="dxa"/>
              <w:right w:w="72" w:type="dxa"/>
            </w:tcMar>
            <w:vAlign w:val="center"/>
          </w:tcPr>
          <w:p w14:paraId="36D32A44" w14:textId="77777777" w:rsidR="00581685" w:rsidRDefault="00581685" w:rsidP="006937CA">
            <w:pPr>
              <w:jc w:val="center"/>
              <w:rPr>
                <w:b/>
                <w:color w:val="262626"/>
              </w:rPr>
            </w:pPr>
            <w:r>
              <w:rPr>
                <w:b/>
                <w:color w:val="262626"/>
              </w:rPr>
              <w:t>5 Points - To be determined by Reviewers</w:t>
            </w:r>
          </w:p>
        </w:tc>
      </w:tr>
      <w:tr w:rsidR="00581685" w14:paraId="268993CC" w14:textId="77777777" w:rsidTr="006937CA">
        <w:trPr>
          <w:jc w:val="center"/>
        </w:trPr>
        <w:tc>
          <w:tcPr>
            <w:tcW w:w="4755" w:type="dxa"/>
            <w:tcBorders>
              <w:top w:val="single" w:sz="8" w:space="0" w:color="000000"/>
              <w:left w:val="single" w:sz="8" w:space="0" w:color="000000"/>
              <w:bottom w:val="single" w:sz="8" w:space="0" w:color="000000"/>
              <w:right w:val="single" w:sz="8" w:space="0" w:color="000000"/>
            </w:tcBorders>
            <w:shd w:val="clear" w:color="auto" w:fill="auto"/>
            <w:tcMar>
              <w:left w:w="72" w:type="dxa"/>
              <w:right w:w="72" w:type="dxa"/>
            </w:tcMar>
          </w:tcPr>
          <w:p w14:paraId="23773CF1" w14:textId="77777777" w:rsidR="00581685" w:rsidRDefault="00581685" w:rsidP="006937CA">
            <w:pPr>
              <w:rPr>
                <w:color w:val="262626"/>
                <w:sz w:val="18"/>
                <w:szCs w:val="18"/>
              </w:rPr>
            </w:pPr>
            <w:r>
              <w:t>The applicant will serve students attending schools in eastern Montana counties (Phillips, Valley, Daniels, Sheridan, Roosevelt, Richland, McCone, Garfield, Dawson Prairie, Wibaux, Fallon, Custer, Rosebud, Treasure, Powder River, Carter).</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left w:w="72" w:type="dxa"/>
              <w:right w:w="72" w:type="dxa"/>
            </w:tcMar>
          </w:tcPr>
          <w:p w14:paraId="3069A5A5" w14:textId="77777777" w:rsidR="00581685" w:rsidRDefault="00581685" w:rsidP="006937CA">
            <w:pPr>
              <w:rPr>
                <w:color w:val="262626"/>
                <w:sz w:val="18"/>
                <w:szCs w:val="18"/>
              </w:rPr>
            </w:pPr>
            <w:r>
              <w:t xml:space="preserve">The applicant does not have an active 21st CCLC grant award (application must meet grant requirements). </w:t>
            </w:r>
          </w:p>
        </w:tc>
        <w:tc>
          <w:tcPr>
            <w:tcW w:w="3195" w:type="dxa"/>
            <w:tcBorders>
              <w:top w:val="single" w:sz="8" w:space="0" w:color="000000"/>
              <w:left w:val="single" w:sz="8" w:space="0" w:color="000000"/>
              <w:bottom w:val="single" w:sz="8" w:space="0" w:color="000000"/>
              <w:right w:val="single" w:sz="8" w:space="0" w:color="000000"/>
            </w:tcBorders>
            <w:shd w:val="clear" w:color="auto" w:fill="auto"/>
            <w:tcMar>
              <w:left w:w="72" w:type="dxa"/>
              <w:right w:w="72" w:type="dxa"/>
            </w:tcMar>
          </w:tcPr>
          <w:p w14:paraId="60047857" w14:textId="77777777" w:rsidR="00581685" w:rsidRDefault="00581685" w:rsidP="006937CA">
            <w:pPr>
              <w:rPr>
                <w:color w:val="262626"/>
                <w:sz w:val="18"/>
                <w:szCs w:val="18"/>
              </w:rPr>
            </w:pPr>
            <w:r>
              <w:t>The applicant proposes to provide summer programming (see page 10)</w:t>
            </w:r>
          </w:p>
        </w:tc>
      </w:tr>
      <w:tr w:rsidR="00581685" w14:paraId="28AE5FC5" w14:textId="77777777" w:rsidTr="006937CA">
        <w:trPr>
          <w:jc w:val="center"/>
        </w:trPr>
        <w:tc>
          <w:tcPr>
            <w:tcW w:w="4755" w:type="dxa"/>
            <w:tcBorders>
              <w:top w:val="single" w:sz="8" w:space="0" w:color="000000"/>
              <w:left w:val="single" w:sz="8" w:space="0" w:color="000000"/>
              <w:bottom w:val="single" w:sz="8" w:space="0" w:color="000000"/>
              <w:right w:val="single" w:sz="8" w:space="0" w:color="000000"/>
            </w:tcBorders>
            <w:shd w:val="clear" w:color="auto" w:fill="auto"/>
            <w:tcMar>
              <w:left w:w="72" w:type="dxa"/>
              <w:right w:w="72" w:type="dxa"/>
            </w:tcMar>
            <w:vAlign w:val="center"/>
          </w:tcPr>
          <w:p w14:paraId="06F7CC0F" w14:textId="77777777" w:rsidR="00581685" w:rsidRDefault="00581685" w:rsidP="006937CA">
            <w:pPr>
              <w:jc w:val="center"/>
              <w:rPr>
                <w:color w:val="262626"/>
              </w:rPr>
            </w:pPr>
            <w:r>
              <w:rPr>
                <w:rFonts w:ascii="Segoe UI Symbol" w:eastAsia="Arimo" w:hAnsi="Segoe UI Symbol" w:cs="Segoe UI Symbol"/>
                <w:color w:val="262626"/>
                <w:sz w:val="20"/>
                <w:szCs w:val="20"/>
              </w:rPr>
              <w:t>☐</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left w:w="72" w:type="dxa"/>
              <w:right w:w="72" w:type="dxa"/>
            </w:tcMar>
            <w:vAlign w:val="center"/>
          </w:tcPr>
          <w:p w14:paraId="6B5C11D8" w14:textId="77777777" w:rsidR="00581685" w:rsidRDefault="00581685" w:rsidP="006937CA">
            <w:pPr>
              <w:jc w:val="center"/>
              <w:rPr>
                <w:color w:val="262626"/>
              </w:rPr>
            </w:pPr>
            <w:r>
              <w:rPr>
                <w:rFonts w:ascii="Segoe UI Symbol" w:eastAsia="Arimo" w:hAnsi="Segoe UI Symbol" w:cs="Segoe UI Symbol"/>
                <w:color w:val="262626"/>
                <w:sz w:val="20"/>
                <w:szCs w:val="20"/>
              </w:rPr>
              <w:t>☐</w:t>
            </w:r>
          </w:p>
        </w:tc>
        <w:tc>
          <w:tcPr>
            <w:tcW w:w="3195" w:type="dxa"/>
            <w:tcBorders>
              <w:top w:val="single" w:sz="8" w:space="0" w:color="000000"/>
              <w:left w:val="single" w:sz="8" w:space="0" w:color="000000"/>
              <w:bottom w:val="single" w:sz="8" w:space="0" w:color="000000"/>
              <w:right w:val="single" w:sz="8" w:space="0" w:color="000000"/>
            </w:tcBorders>
            <w:shd w:val="clear" w:color="auto" w:fill="auto"/>
            <w:tcMar>
              <w:left w:w="72" w:type="dxa"/>
              <w:right w:w="72" w:type="dxa"/>
            </w:tcMar>
            <w:vAlign w:val="center"/>
          </w:tcPr>
          <w:p w14:paraId="462586BA" w14:textId="77777777" w:rsidR="00581685" w:rsidRDefault="00581685" w:rsidP="006937CA">
            <w:pPr>
              <w:jc w:val="center"/>
              <w:rPr>
                <w:color w:val="262626"/>
              </w:rPr>
            </w:pPr>
            <w:r>
              <w:rPr>
                <w:rFonts w:ascii="Segoe UI Symbol" w:eastAsia="Arimo" w:hAnsi="Segoe UI Symbol" w:cs="Segoe UI Symbol"/>
                <w:color w:val="262626"/>
                <w:sz w:val="20"/>
                <w:szCs w:val="20"/>
              </w:rPr>
              <w:t>☐</w:t>
            </w:r>
          </w:p>
        </w:tc>
      </w:tr>
      <w:tr w:rsidR="00581685" w14:paraId="4D651278" w14:textId="77777777" w:rsidTr="006937CA">
        <w:trPr>
          <w:jc w:val="center"/>
        </w:trPr>
        <w:tc>
          <w:tcPr>
            <w:tcW w:w="10245" w:type="dxa"/>
            <w:gridSpan w:val="3"/>
            <w:tcBorders>
              <w:top w:val="single" w:sz="8" w:space="0" w:color="000000"/>
              <w:left w:val="single" w:sz="8" w:space="0" w:color="000000"/>
              <w:bottom w:val="single" w:sz="8" w:space="0" w:color="000000"/>
              <w:right w:val="single" w:sz="8" w:space="0" w:color="000000"/>
            </w:tcBorders>
            <w:shd w:val="clear" w:color="auto" w:fill="4A86E8"/>
            <w:tcMar>
              <w:left w:w="72" w:type="dxa"/>
              <w:right w:w="72" w:type="dxa"/>
            </w:tcMar>
            <w:vAlign w:val="center"/>
          </w:tcPr>
          <w:p w14:paraId="449CC602" w14:textId="77777777" w:rsidR="00581685" w:rsidRDefault="00581685" w:rsidP="006937CA">
            <w:pPr>
              <w:jc w:val="right"/>
              <w:rPr>
                <w:b/>
                <w:color w:val="FFFFFF"/>
              </w:rPr>
            </w:pPr>
            <w:r>
              <w:rPr>
                <w:b/>
                <w:color w:val="FFFFFF"/>
              </w:rPr>
              <w:t>15 Total Bonus Points Possible</w:t>
            </w:r>
          </w:p>
        </w:tc>
      </w:tr>
    </w:tbl>
    <w:p w14:paraId="3428E1BF" w14:textId="77777777" w:rsidR="00581685" w:rsidRDefault="00581685" w:rsidP="00581685">
      <w:pPr>
        <w:spacing w:line="240" w:lineRule="auto"/>
        <w:rPr>
          <w:color w:val="262626"/>
        </w:rPr>
      </w:pPr>
      <w:r>
        <w:rPr>
          <w:b/>
          <w:color w:val="262626"/>
        </w:rPr>
        <w:lastRenderedPageBreak/>
        <w:t>GENERAL COMMENTS:</w:t>
      </w:r>
      <w:r>
        <w:rPr>
          <w:color w:val="262626"/>
        </w:rPr>
        <w:t xml:space="preserve"> Please indicate support for scoring by including overall strengths and weaknesses. These comments will be provided to applicants with their final scores.</w:t>
      </w:r>
    </w:p>
    <w:p w14:paraId="1F6929DD" w14:textId="77777777" w:rsidR="00581685" w:rsidRDefault="00581685" w:rsidP="00581685">
      <w:pPr>
        <w:tabs>
          <w:tab w:val="center" w:pos="4680"/>
          <w:tab w:val="right" w:pos="9360"/>
        </w:tabs>
        <w:spacing w:line="240" w:lineRule="auto"/>
        <w:rPr>
          <w:color w:val="262626"/>
        </w:rPr>
      </w:pPr>
    </w:p>
    <w:p w14:paraId="2077D615" w14:textId="77777777" w:rsidR="00581685" w:rsidRDefault="00581685" w:rsidP="00581685">
      <w:pPr>
        <w:spacing w:line="240" w:lineRule="auto"/>
        <w:rPr>
          <w:b/>
          <w:color w:val="262626"/>
        </w:rPr>
      </w:pPr>
      <w:r>
        <w:rPr>
          <w:b/>
          <w:color w:val="262626"/>
        </w:rPr>
        <w:t>Strengths:</w:t>
      </w:r>
    </w:p>
    <w:p w14:paraId="305CB274" w14:textId="77777777" w:rsidR="00581685" w:rsidRDefault="00581685">
      <w:pPr>
        <w:numPr>
          <w:ilvl w:val="0"/>
          <w:numId w:val="10"/>
        </w:numPr>
        <w:pBdr>
          <w:top w:val="nil"/>
          <w:left w:val="nil"/>
          <w:bottom w:val="nil"/>
          <w:right w:val="nil"/>
          <w:between w:val="nil"/>
        </w:pBdr>
        <w:spacing w:after="0" w:line="240" w:lineRule="auto"/>
        <w:rPr>
          <w:color w:val="262626"/>
        </w:rPr>
      </w:pPr>
    </w:p>
    <w:p w14:paraId="6F36E946" w14:textId="77777777" w:rsidR="00581685" w:rsidRDefault="00581685" w:rsidP="00581685">
      <w:pPr>
        <w:spacing w:line="240" w:lineRule="auto"/>
        <w:rPr>
          <w:color w:val="262626"/>
        </w:rPr>
      </w:pPr>
    </w:p>
    <w:p w14:paraId="28A01A2B" w14:textId="77777777" w:rsidR="00581685" w:rsidRDefault="00581685" w:rsidP="00581685">
      <w:pPr>
        <w:spacing w:line="240" w:lineRule="auto"/>
        <w:rPr>
          <w:b/>
          <w:color w:val="262626"/>
        </w:rPr>
      </w:pPr>
      <w:r>
        <w:rPr>
          <w:b/>
          <w:color w:val="262626"/>
        </w:rPr>
        <w:t>Weaknesses:</w:t>
      </w:r>
    </w:p>
    <w:p w14:paraId="2118A14A" w14:textId="77777777" w:rsidR="00581685" w:rsidRDefault="00581685">
      <w:pPr>
        <w:numPr>
          <w:ilvl w:val="0"/>
          <w:numId w:val="10"/>
        </w:numPr>
        <w:pBdr>
          <w:top w:val="nil"/>
          <w:left w:val="nil"/>
          <w:bottom w:val="nil"/>
          <w:right w:val="nil"/>
          <w:between w:val="nil"/>
        </w:pBdr>
        <w:spacing w:after="0" w:line="240" w:lineRule="auto"/>
        <w:rPr>
          <w:color w:val="262626"/>
        </w:rPr>
      </w:pPr>
    </w:p>
    <w:p w14:paraId="48F05A2A" w14:textId="77777777" w:rsidR="00581685" w:rsidRDefault="00581685" w:rsidP="00581685">
      <w:pPr>
        <w:spacing w:line="240" w:lineRule="auto"/>
        <w:rPr>
          <w:color w:val="262626"/>
        </w:rPr>
      </w:pPr>
    </w:p>
    <w:p w14:paraId="47BFE5A2" w14:textId="77777777" w:rsidR="00581685" w:rsidRDefault="00581685" w:rsidP="00581685">
      <w:pPr>
        <w:spacing w:line="240" w:lineRule="auto"/>
        <w:rPr>
          <w:b/>
          <w:color w:val="262626"/>
        </w:rPr>
      </w:pPr>
      <w:r>
        <w:rPr>
          <w:b/>
          <w:color w:val="262626"/>
        </w:rPr>
        <w:t>Required Changes:</w:t>
      </w:r>
    </w:p>
    <w:p w14:paraId="27D952AB" w14:textId="77777777" w:rsidR="00581685" w:rsidRDefault="00581685">
      <w:pPr>
        <w:numPr>
          <w:ilvl w:val="0"/>
          <w:numId w:val="10"/>
        </w:numPr>
        <w:pBdr>
          <w:top w:val="nil"/>
          <w:left w:val="nil"/>
          <w:bottom w:val="nil"/>
          <w:right w:val="nil"/>
          <w:between w:val="nil"/>
        </w:pBdr>
        <w:spacing w:after="0" w:line="240" w:lineRule="auto"/>
        <w:rPr>
          <w:color w:val="262626"/>
        </w:rPr>
      </w:pPr>
    </w:p>
    <w:p w14:paraId="5745234A" w14:textId="77777777" w:rsidR="00581685" w:rsidRDefault="00581685" w:rsidP="00581685">
      <w:pPr>
        <w:spacing w:line="240" w:lineRule="auto"/>
        <w:rPr>
          <w:color w:val="262626"/>
        </w:rPr>
      </w:pPr>
    </w:p>
    <w:p w14:paraId="1267BE6E" w14:textId="77777777" w:rsidR="00581685" w:rsidRDefault="00581685" w:rsidP="00581685">
      <w:pPr>
        <w:spacing w:line="240" w:lineRule="auto"/>
        <w:rPr>
          <w:color w:val="262626"/>
        </w:rPr>
      </w:pPr>
    </w:p>
    <w:tbl>
      <w:tblPr>
        <w:tblW w:w="9920" w:type="dxa"/>
        <w:tblBorders>
          <w:top w:val="nil"/>
          <w:left w:val="nil"/>
          <w:bottom w:val="nil"/>
          <w:right w:val="nil"/>
          <w:insideH w:val="nil"/>
          <w:insideV w:val="nil"/>
        </w:tblBorders>
        <w:tblLayout w:type="fixed"/>
        <w:tblLook w:val="0400" w:firstRow="0" w:lastRow="0" w:firstColumn="0" w:lastColumn="0" w:noHBand="0" w:noVBand="1"/>
      </w:tblPr>
      <w:tblGrid>
        <w:gridCol w:w="2340"/>
        <w:gridCol w:w="970"/>
        <w:gridCol w:w="560"/>
        <w:gridCol w:w="413"/>
        <w:gridCol w:w="2377"/>
        <w:gridCol w:w="647"/>
        <w:gridCol w:w="523"/>
        <w:gridCol w:w="1467"/>
        <w:gridCol w:w="623"/>
      </w:tblGrid>
      <w:tr w:rsidR="00581685" w14:paraId="070CF949" w14:textId="77777777" w:rsidTr="006937CA">
        <w:tc>
          <w:tcPr>
            <w:tcW w:w="2340" w:type="dxa"/>
          </w:tcPr>
          <w:p w14:paraId="31012EB2" w14:textId="77777777" w:rsidR="00581685" w:rsidRDefault="00581685" w:rsidP="006937CA">
            <w:pPr>
              <w:rPr>
                <w:b/>
                <w:color w:val="262626"/>
                <w:szCs w:val="24"/>
              </w:rPr>
            </w:pPr>
            <w:r>
              <w:rPr>
                <w:b/>
                <w:color w:val="262626"/>
                <w:szCs w:val="24"/>
              </w:rPr>
              <w:t>RECOMMENDATION:</w:t>
            </w:r>
          </w:p>
        </w:tc>
        <w:tc>
          <w:tcPr>
            <w:tcW w:w="970" w:type="dxa"/>
          </w:tcPr>
          <w:p w14:paraId="15692700" w14:textId="77777777" w:rsidR="00581685" w:rsidRDefault="00581685" w:rsidP="006937CA">
            <w:pPr>
              <w:rPr>
                <w:color w:val="262626"/>
                <w:szCs w:val="24"/>
              </w:rPr>
            </w:pPr>
            <w:r>
              <w:rPr>
                <w:color w:val="262626"/>
                <w:szCs w:val="24"/>
              </w:rPr>
              <w:t>Funded</w:t>
            </w:r>
          </w:p>
        </w:tc>
        <w:tc>
          <w:tcPr>
            <w:tcW w:w="560" w:type="dxa"/>
            <w:tcBorders>
              <w:bottom w:val="single" w:sz="4" w:space="0" w:color="000000"/>
            </w:tcBorders>
          </w:tcPr>
          <w:p w14:paraId="7E09F7A6" w14:textId="77777777" w:rsidR="00581685" w:rsidRDefault="00581685" w:rsidP="006937CA">
            <w:pPr>
              <w:rPr>
                <w:b/>
                <w:color w:val="262626"/>
                <w:szCs w:val="24"/>
              </w:rPr>
            </w:pPr>
          </w:p>
        </w:tc>
        <w:tc>
          <w:tcPr>
            <w:tcW w:w="413" w:type="dxa"/>
          </w:tcPr>
          <w:p w14:paraId="5F6E9489" w14:textId="77777777" w:rsidR="00581685" w:rsidRDefault="00581685" w:rsidP="006937CA">
            <w:pPr>
              <w:rPr>
                <w:color w:val="262626"/>
                <w:szCs w:val="24"/>
              </w:rPr>
            </w:pPr>
          </w:p>
        </w:tc>
        <w:tc>
          <w:tcPr>
            <w:tcW w:w="2377" w:type="dxa"/>
          </w:tcPr>
          <w:p w14:paraId="30454814" w14:textId="77777777" w:rsidR="00581685" w:rsidRDefault="00581685" w:rsidP="006937CA">
            <w:pPr>
              <w:rPr>
                <w:color w:val="262626"/>
                <w:szCs w:val="24"/>
              </w:rPr>
            </w:pPr>
            <w:r>
              <w:rPr>
                <w:color w:val="262626"/>
                <w:szCs w:val="24"/>
              </w:rPr>
              <w:t>Funded with Changes</w:t>
            </w:r>
          </w:p>
        </w:tc>
        <w:tc>
          <w:tcPr>
            <w:tcW w:w="647" w:type="dxa"/>
            <w:tcBorders>
              <w:bottom w:val="single" w:sz="4" w:space="0" w:color="000000"/>
            </w:tcBorders>
          </w:tcPr>
          <w:p w14:paraId="6CEAE7DA" w14:textId="77777777" w:rsidR="00581685" w:rsidRDefault="00581685" w:rsidP="006937CA">
            <w:pPr>
              <w:jc w:val="center"/>
              <w:rPr>
                <w:b/>
                <w:color w:val="262626"/>
                <w:szCs w:val="24"/>
              </w:rPr>
            </w:pPr>
          </w:p>
        </w:tc>
        <w:tc>
          <w:tcPr>
            <w:tcW w:w="523" w:type="dxa"/>
          </w:tcPr>
          <w:p w14:paraId="0ACD8611" w14:textId="77777777" w:rsidR="00581685" w:rsidRDefault="00581685" w:rsidP="006937CA">
            <w:pPr>
              <w:rPr>
                <w:color w:val="262626"/>
                <w:szCs w:val="24"/>
              </w:rPr>
            </w:pPr>
          </w:p>
        </w:tc>
        <w:tc>
          <w:tcPr>
            <w:tcW w:w="1467" w:type="dxa"/>
          </w:tcPr>
          <w:p w14:paraId="099CF500" w14:textId="77777777" w:rsidR="00581685" w:rsidRDefault="00581685" w:rsidP="006937CA">
            <w:pPr>
              <w:rPr>
                <w:color w:val="262626"/>
                <w:szCs w:val="24"/>
              </w:rPr>
            </w:pPr>
            <w:r>
              <w:rPr>
                <w:color w:val="262626"/>
                <w:szCs w:val="24"/>
              </w:rPr>
              <w:t>Not Funded</w:t>
            </w:r>
          </w:p>
        </w:tc>
        <w:tc>
          <w:tcPr>
            <w:tcW w:w="623" w:type="dxa"/>
            <w:tcBorders>
              <w:bottom w:val="single" w:sz="4" w:space="0" w:color="000000"/>
            </w:tcBorders>
          </w:tcPr>
          <w:p w14:paraId="656FA4AA" w14:textId="77777777" w:rsidR="00581685" w:rsidRDefault="00581685" w:rsidP="006937CA">
            <w:pPr>
              <w:jc w:val="center"/>
              <w:rPr>
                <w:b/>
                <w:color w:val="262626"/>
                <w:szCs w:val="24"/>
              </w:rPr>
            </w:pPr>
          </w:p>
        </w:tc>
      </w:tr>
    </w:tbl>
    <w:p w14:paraId="17C40BBC" w14:textId="77777777" w:rsidR="00581685" w:rsidRDefault="00581685" w:rsidP="00581685">
      <w:pPr>
        <w:rPr>
          <w:b/>
          <w:color w:val="262626"/>
          <w:sz w:val="28"/>
          <w:szCs w:val="28"/>
        </w:rPr>
      </w:pPr>
    </w:p>
    <w:p w14:paraId="5702F733" w14:textId="77777777" w:rsidR="00581685" w:rsidRDefault="00581685" w:rsidP="00581685">
      <w:pPr>
        <w:rPr>
          <w:b/>
          <w:color w:val="262626"/>
          <w:sz w:val="28"/>
          <w:szCs w:val="28"/>
        </w:rPr>
      </w:pPr>
      <w:r>
        <w:br w:type="page"/>
      </w:r>
    </w:p>
    <w:p w14:paraId="27D23971" w14:textId="77777777" w:rsidR="00581685" w:rsidRDefault="00581685" w:rsidP="00135341">
      <w:pPr>
        <w:pStyle w:val="Heading1"/>
      </w:pPr>
      <w:bookmarkStart w:id="348" w:name="_Toc119001122"/>
      <w:bookmarkStart w:id="349" w:name="_Toc119001216"/>
      <w:bookmarkStart w:id="350" w:name="_Toc119001316"/>
      <w:bookmarkStart w:id="351" w:name="_Toc119001589"/>
      <w:r>
        <w:lastRenderedPageBreak/>
        <w:t>In-depth Review Scoring Rubric</w:t>
      </w:r>
      <w:bookmarkEnd w:id="348"/>
      <w:bookmarkEnd w:id="349"/>
      <w:bookmarkEnd w:id="350"/>
      <w:bookmarkEnd w:id="351"/>
    </w:p>
    <w:p w14:paraId="46F27CB1" w14:textId="77777777" w:rsidR="00581685" w:rsidRDefault="00581685" w:rsidP="00581685">
      <w:pPr>
        <w:pStyle w:val="Heading2"/>
      </w:pPr>
      <w:bookmarkStart w:id="352" w:name="_Toc119001123"/>
      <w:bookmarkStart w:id="353" w:name="_Toc119001217"/>
      <w:bookmarkStart w:id="354" w:name="_Toc119001317"/>
      <w:bookmarkStart w:id="355" w:name="_Toc119001590"/>
      <w:r>
        <w:t>Populations to Be Served/Needs Assessment Narrative (20 points)</w:t>
      </w:r>
      <w:bookmarkEnd w:id="352"/>
      <w:bookmarkEnd w:id="353"/>
      <w:bookmarkEnd w:id="354"/>
      <w:bookmarkEnd w:id="355"/>
    </w:p>
    <w:p w14:paraId="5FA66791" w14:textId="77777777" w:rsidR="00581685" w:rsidRDefault="00581685" w:rsidP="00080CD0">
      <w:pPr>
        <w:rPr>
          <w:color w:val="262626"/>
        </w:rPr>
      </w:pPr>
      <w:r>
        <w:rPr>
          <w:highlight w:val="white"/>
        </w:rPr>
        <w:t xml:space="preserve">Applicants must describe the academic support/enrichment and youth development needs of students to be served, and the literacy and related educational needs of targeted students’ families. Use objective, specific and relevant data regarding the characteristics of the targeted student population and their </w:t>
      </w:r>
      <w:proofErr w:type="gramStart"/>
      <w:r>
        <w:rPr>
          <w:highlight w:val="white"/>
        </w:rPr>
        <w:t>families, and</w:t>
      </w:r>
      <w:proofErr w:type="gramEnd"/>
      <w:r>
        <w:rPr>
          <w:highlight w:val="white"/>
        </w:rPr>
        <w:t xml:space="preserve"> ensure that target populations are directly linked to the expressed risk factors and needs. In addition, for each proposed site, provide objective data supporting the unmet need for out-of-school programs in your community. Always cite sources of data and compare local data to county and/or state figures when possible.  </w:t>
      </w:r>
    </w:p>
    <w:p w14:paraId="0DE01AA4" w14:textId="77777777" w:rsidR="00581685" w:rsidRDefault="00581685" w:rsidP="00080CD0">
      <w:pPr>
        <w:rPr>
          <w:b/>
          <w:color w:val="262626"/>
        </w:rPr>
      </w:pPr>
      <w:r>
        <w:rPr>
          <w:b/>
          <w:color w:val="262626"/>
        </w:rPr>
        <w:t xml:space="preserve">NOTE: For those applicants that have previously received funding from a 21st CCLC Grant, the expectation is that the narrative will include references to that award, where applicable. For example, discuss how the funds contributed to the program and what still needs to be accomplished. </w:t>
      </w:r>
      <w:proofErr w:type="gramStart"/>
      <w:r>
        <w:rPr>
          <w:b/>
          <w:color w:val="262626"/>
        </w:rPr>
        <w:t>In particular, applicants</w:t>
      </w:r>
      <w:proofErr w:type="gramEnd"/>
      <w:r>
        <w:rPr>
          <w:b/>
          <w:color w:val="262626"/>
        </w:rPr>
        <w:t xml:space="preserve"> should demonstrate continuing need, and improved capacity in the program.</w:t>
      </w:r>
    </w:p>
    <w:p w14:paraId="41665BEF" w14:textId="77777777" w:rsidR="00581685" w:rsidRDefault="00581685" w:rsidP="00080CD0">
      <w:pPr>
        <w:rPr>
          <w:highlight w:val="white"/>
        </w:rPr>
      </w:pPr>
      <w:r>
        <w:rPr>
          <w:highlight w:val="white"/>
        </w:rPr>
        <w:t>The following table must be completed for each feeder school.</w:t>
      </w:r>
    </w:p>
    <w:tbl>
      <w:tblPr>
        <w:tblW w:w="9710" w:type="dxa"/>
        <w:tblBorders>
          <w:top w:val="nil"/>
          <w:left w:val="nil"/>
          <w:bottom w:val="nil"/>
          <w:right w:val="nil"/>
          <w:insideH w:val="nil"/>
          <w:insideV w:val="nil"/>
        </w:tblBorders>
        <w:tblLayout w:type="fixed"/>
        <w:tblLook w:val="0600" w:firstRow="0" w:lastRow="0" w:firstColumn="0" w:lastColumn="0" w:noHBand="1" w:noVBand="1"/>
      </w:tblPr>
      <w:tblGrid>
        <w:gridCol w:w="1785"/>
        <w:gridCol w:w="1740"/>
        <w:gridCol w:w="1995"/>
        <w:gridCol w:w="1940"/>
        <w:gridCol w:w="2250"/>
      </w:tblGrid>
      <w:tr w:rsidR="00581685" w14:paraId="05F2910B" w14:textId="77777777" w:rsidTr="00080CD0">
        <w:trPr>
          <w:trHeight w:val="485"/>
        </w:trPr>
        <w:tc>
          <w:tcPr>
            <w:tcW w:w="9710" w:type="dxa"/>
            <w:gridSpan w:val="5"/>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E1C295" w14:textId="77777777" w:rsidR="00581685" w:rsidRPr="00080CD0" w:rsidRDefault="00581685" w:rsidP="00080CD0">
            <w:pPr>
              <w:rPr>
                <w:b/>
                <w:bCs/>
              </w:rPr>
            </w:pPr>
            <w:r w:rsidRPr="00080CD0">
              <w:rPr>
                <w:b/>
                <w:bCs/>
              </w:rPr>
              <w:t>Populations to be Served</w:t>
            </w:r>
          </w:p>
        </w:tc>
      </w:tr>
      <w:tr w:rsidR="00581685" w14:paraId="2FC27C63" w14:textId="77777777" w:rsidTr="00080CD0">
        <w:trPr>
          <w:trHeight w:val="750"/>
        </w:trPr>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B30E57" w14:textId="77777777" w:rsidR="00581685" w:rsidRPr="00080CD0" w:rsidRDefault="00581685" w:rsidP="00080CD0">
            <w:pPr>
              <w:rPr>
                <w:b/>
                <w:bCs/>
                <w:sz w:val="19"/>
                <w:szCs w:val="19"/>
              </w:rPr>
            </w:pPr>
            <w:r w:rsidRPr="00080CD0">
              <w:rPr>
                <w:b/>
                <w:bCs/>
                <w:sz w:val="19"/>
                <w:szCs w:val="19"/>
              </w:rPr>
              <w:t>Percentage of Free/Reduced Meal students</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39F40E" w14:textId="77777777" w:rsidR="00581685" w:rsidRPr="00080CD0" w:rsidRDefault="00581685" w:rsidP="00080CD0">
            <w:pPr>
              <w:rPr>
                <w:b/>
                <w:bCs/>
                <w:sz w:val="19"/>
                <w:szCs w:val="19"/>
              </w:rPr>
            </w:pPr>
            <w:r w:rsidRPr="00080CD0">
              <w:rPr>
                <w:b/>
                <w:bCs/>
                <w:sz w:val="19"/>
                <w:szCs w:val="19"/>
              </w:rPr>
              <w:t>Title I Designation?</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546566" w14:textId="77777777" w:rsidR="00581685" w:rsidRPr="00080CD0" w:rsidRDefault="00581685" w:rsidP="00080CD0">
            <w:pPr>
              <w:rPr>
                <w:b/>
                <w:bCs/>
                <w:sz w:val="19"/>
                <w:szCs w:val="19"/>
              </w:rPr>
            </w:pPr>
            <w:r w:rsidRPr="00080CD0">
              <w:rPr>
                <w:b/>
                <w:bCs/>
                <w:sz w:val="19"/>
                <w:szCs w:val="19"/>
              </w:rPr>
              <w:t>Targeted or Comprehensive?</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C2C941" w14:textId="77777777" w:rsidR="00581685" w:rsidRPr="00080CD0" w:rsidRDefault="00581685" w:rsidP="00080CD0">
            <w:pPr>
              <w:rPr>
                <w:b/>
                <w:bCs/>
                <w:sz w:val="19"/>
                <w:szCs w:val="19"/>
              </w:rPr>
            </w:pPr>
            <w:r w:rsidRPr="00080CD0">
              <w:rPr>
                <w:b/>
                <w:bCs/>
                <w:sz w:val="19"/>
                <w:szCs w:val="19"/>
              </w:rPr>
              <w:t>Anticipated Number of Students to be Served</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AFA7BB" w14:textId="77777777" w:rsidR="00581685" w:rsidRPr="00080CD0" w:rsidRDefault="00581685" w:rsidP="00080CD0">
            <w:pPr>
              <w:rPr>
                <w:b/>
                <w:bCs/>
                <w:sz w:val="19"/>
                <w:szCs w:val="19"/>
              </w:rPr>
            </w:pPr>
            <w:r w:rsidRPr="00080CD0">
              <w:rPr>
                <w:b/>
                <w:bCs/>
                <w:sz w:val="19"/>
                <w:szCs w:val="19"/>
              </w:rPr>
              <w:t>Total Number of students enrolled in the participating school</w:t>
            </w:r>
          </w:p>
        </w:tc>
      </w:tr>
      <w:tr w:rsidR="00581685" w14:paraId="77E437CB" w14:textId="77777777" w:rsidTr="00080CD0">
        <w:trPr>
          <w:trHeight w:val="485"/>
        </w:trPr>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AB86E" w14:textId="77777777" w:rsidR="00581685" w:rsidRDefault="00581685" w:rsidP="006937CA">
            <w:pPr>
              <w:spacing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24554" w14:textId="77777777" w:rsidR="00581685" w:rsidRDefault="00581685" w:rsidP="006937CA">
            <w:pPr>
              <w:spacing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c>
          <w:tcPr>
            <w:tcW w:w="19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A7A89" w14:textId="77777777" w:rsidR="00581685" w:rsidRDefault="00581685" w:rsidP="006937CA">
            <w:pPr>
              <w:spacing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BBD80" w14:textId="77777777" w:rsidR="00581685" w:rsidRDefault="00581685" w:rsidP="006937CA">
            <w:pPr>
              <w:spacing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1A859" w14:textId="77777777" w:rsidR="00581685" w:rsidRDefault="00581685" w:rsidP="006937CA">
            <w:pPr>
              <w:spacing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 </w:t>
            </w:r>
          </w:p>
        </w:tc>
      </w:tr>
    </w:tbl>
    <w:p w14:paraId="093D624E" w14:textId="31AF7E5B" w:rsidR="00080CD0" w:rsidRDefault="00080CD0" w:rsidP="00581685">
      <w:pPr>
        <w:spacing w:line="240" w:lineRule="auto"/>
        <w:rPr>
          <w:b/>
          <w:color w:val="262626"/>
        </w:rPr>
      </w:pPr>
    </w:p>
    <w:p w14:paraId="348F3ACE" w14:textId="77777777" w:rsidR="00080CD0" w:rsidRDefault="00080CD0">
      <w:pPr>
        <w:rPr>
          <w:b/>
          <w:color w:val="262626"/>
        </w:rPr>
      </w:pPr>
      <w:r>
        <w:rPr>
          <w:b/>
          <w:color w:val="262626"/>
        </w:rPr>
        <w:br w:type="page"/>
      </w:r>
    </w:p>
    <w:p w14:paraId="75B16653" w14:textId="77777777" w:rsidR="00581685" w:rsidRDefault="00581685" w:rsidP="00581685">
      <w:pPr>
        <w:spacing w:line="240" w:lineRule="auto"/>
        <w:rPr>
          <w:b/>
          <w:color w:val="262626"/>
        </w:rPr>
      </w:pPr>
    </w:p>
    <w:tbl>
      <w:tblPr>
        <w:tblW w:w="10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5"/>
        <w:gridCol w:w="1455"/>
        <w:gridCol w:w="1050"/>
        <w:gridCol w:w="1350"/>
        <w:gridCol w:w="11"/>
      </w:tblGrid>
      <w:tr w:rsidR="00581685" w14:paraId="289090B5" w14:textId="77777777" w:rsidTr="00080CD0">
        <w:trPr>
          <w:gridAfter w:val="1"/>
          <w:wAfter w:w="11" w:type="dxa"/>
          <w:cantSplit/>
          <w:tblHeader/>
          <w:jc w:val="center"/>
        </w:trPr>
        <w:tc>
          <w:tcPr>
            <w:tcW w:w="6615" w:type="dxa"/>
            <w:shd w:val="clear" w:color="auto" w:fill="DEEBF6"/>
            <w:vAlign w:val="center"/>
          </w:tcPr>
          <w:p w14:paraId="12F1120C" w14:textId="77777777" w:rsidR="00581685" w:rsidRDefault="00581685" w:rsidP="006937CA">
            <w:pPr>
              <w:rPr>
                <w:b/>
                <w:color w:val="262626"/>
                <w:sz w:val="28"/>
                <w:szCs w:val="28"/>
                <w:highlight w:val="yellow"/>
              </w:rPr>
            </w:pPr>
          </w:p>
        </w:tc>
        <w:tc>
          <w:tcPr>
            <w:tcW w:w="1455" w:type="dxa"/>
            <w:shd w:val="clear" w:color="auto" w:fill="DEEBF6"/>
          </w:tcPr>
          <w:p w14:paraId="454E0351" w14:textId="77777777" w:rsidR="00581685" w:rsidRDefault="00581685" w:rsidP="00080CD0">
            <w:pPr>
              <w:spacing w:after="0"/>
              <w:jc w:val="center"/>
              <w:rPr>
                <w:b/>
                <w:color w:val="262626"/>
                <w:sz w:val="16"/>
                <w:szCs w:val="16"/>
                <w:shd w:val="clear" w:color="auto" w:fill="DEEBF6"/>
              </w:rPr>
            </w:pPr>
            <w:r>
              <w:rPr>
                <w:b/>
                <w:color w:val="262626"/>
                <w:sz w:val="16"/>
                <w:szCs w:val="16"/>
                <w:shd w:val="clear" w:color="auto" w:fill="DEEBF6"/>
              </w:rPr>
              <w:t>Met Very Few Criteria</w:t>
            </w:r>
          </w:p>
          <w:p w14:paraId="5CE213AA" w14:textId="77777777" w:rsidR="00581685" w:rsidRDefault="00581685" w:rsidP="00080CD0">
            <w:pPr>
              <w:spacing w:after="0"/>
              <w:jc w:val="center"/>
              <w:rPr>
                <w:b/>
                <w:color w:val="262626"/>
                <w:sz w:val="16"/>
                <w:szCs w:val="16"/>
                <w:shd w:val="clear" w:color="auto" w:fill="DEEBF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50" w:type="dxa"/>
            <w:shd w:val="clear" w:color="auto" w:fill="DEEBF6"/>
          </w:tcPr>
          <w:p w14:paraId="68194768" w14:textId="77777777" w:rsidR="00581685" w:rsidRDefault="00581685" w:rsidP="00080CD0">
            <w:pPr>
              <w:spacing w:after="0"/>
              <w:jc w:val="center"/>
              <w:rPr>
                <w:b/>
                <w:color w:val="262626"/>
                <w:sz w:val="16"/>
                <w:szCs w:val="16"/>
              </w:rPr>
            </w:pPr>
            <w:r>
              <w:rPr>
                <w:b/>
                <w:color w:val="262626"/>
                <w:sz w:val="16"/>
                <w:szCs w:val="16"/>
              </w:rPr>
              <w:t>Met Some Criteria</w:t>
            </w:r>
          </w:p>
          <w:p w14:paraId="2CD55B24"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350" w:type="dxa"/>
            <w:shd w:val="clear" w:color="auto" w:fill="DEEBF6"/>
          </w:tcPr>
          <w:p w14:paraId="10163F4F" w14:textId="77777777" w:rsidR="00581685" w:rsidRDefault="00581685" w:rsidP="00080CD0">
            <w:pPr>
              <w:spacing w:after="0"/>
              <w:jc w:val="center"/>
              <w:rPr>
                <w:b/>
                <w:color w:val="262626"/>
                <w:sz w:val="16"/>
                <w:szCs w:val="16"/>
              </w:rPr>
            </w:pPr>
            <w:r>
              <w:rPr>
                <w:b/>
                <w:color w:val="262626"/>
                <w:sz w:val="16"/>
                <w:szCs w:val="16"/>
              </w:rPr>
              <w:t>Met All Criteria</w:t>
            </w:r>
          </w:p>
          <w:p w14:paraId="40877B43"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062A8508" w14:textId="77777777" w:rsidTr="006937CA">
        <w:trPr>
          <w:gridAfter w:val="1"/>
          <w:wAfter w:w="11" w:type="dxa"/>
          <w:cantSplit/>
          <w:jc w:val="center"/>
        </w:trPr>
        <w:tc>
          <w:tcPr>
            <w:tcW w:w="6615" w:type="dxa"/>
            <w:vAlign w:val="center"/>
          </w:tcPr>
          <w:p w14:paraId="4D0C41A6" w14:textId="77777777" w:rsidR="00581685" w:rsidRPr="00A537F5" w:rsidRDefault="00581685" w:rsidP="00A537F5">
            <w:pPr>
              <w:ind w:left="73"/>
              <w:rPr>
                <w:color w:val="262626"/>
              </w:rPr>
            </w:pPr>
            <w:r w:rsidRPr="00A537F5">
              <w:rPr>
                <w:color w:val="262626"/>
              </w:rPr>
              <w:t xml:space="preserve">Provides an analysis of objective and relevant data establishing the need for out-of-school time services including: </w:t>
            </w:r>
          </w:p>
          <w:p w14:paraId="6A3F6B99" w14:textId="77777777" w:rsidR="00581685" w:rsidRPr="00A537F5" w:rsidRDefault="00581685">
            <w:pPr>
              <w:pStyle w:val="ListParagraph"/>
              <w:numPr>
                <w:ilvl w:val="0"/>
                <w:numId w:val="36"/>
              </w:numPr>
              <w:rPr>
                <w:color w:val="262626"/>
              </w:rPr>
            </w:pPr>
            <w:r w:rsidRPr="00A537F5">
              <w:rPr>
                <w:color w:val="262626"/>
              </w:rPr>
              <w:t>Academic support/enrichment</w:t>
            </w:r>
          </w:p>
          <w:p w14:paraId="1E0FB4CF" w14:textId="77777777" w:rsidR="00581685" w:rsidRPr="00A537F5" w:rsidRDefault="00581685">
            <w:pPr>
              <w:pStyle w:val="ListParagraph"/>
              <w:numPr>
                <w:ilvl w:val="0"/>
                <w:numId w:val="36"/>
              </w:numPr>
              <w:rPr>
                <w:color w:val="262626"/>
              </w:rPr>
            </w:pPr>
            <w:r w:rsidRPr="00A537F5">
              <w:rPr>
                <w:color w:val="262626"/>
              </w:rPr>
              <w:t>Youth development</w:t>
            </w:r>
          </w:p>
          <w:p w14:paraId="5B983613" w14:textId="77777777" w:rsidR="00581685" w:rsidRPr="00A537F5" w:rsidRDefault="00581685">
            <w:pPr>
              <w:pStyle w:val="ListParagraph"/>
              <w:numPr>
                <w:ilvl w:val="0"/>
                <w:numId w:val="36"/>
              </w:numPr>
              <w:rPr>
                <w:color w:val="262626"/>
              </w:rPr>
            </w:pPr>
            <w:r w:rsidRPr="00A537F5">
              <w:rPr>
                <w:color w:val="262626"/>
              </w:rPr>
              <w:t>Family literacy and related educational needs</w:t>
            </w:r>
          </w:p>
        </w:tc>
        <w:tc>
          <w:tcPr>
            <w:tcW w:w="1455" w:type="dxa"/>
            <w:vAlign w:val="center"/>
          </w:tcPr>
          <w:p w14:paraId="795F5EAD" w14:textId="77777777" w:rsidR="00581685" w:rsidRDefault="00581685" w:rsidP="006937CA">
            <w:pPr>
              <w:jc w:val="center"/>
              <w:rPr>
                <w:color w:val="262626"/>
                <w:highlight w:val="white"/>
              </w:rPr>
            </w:pPr>
            <w:r>
              <w:rPr>
                <w:color w:val="262626"/>
                <w:highlight w:val="white"/>
              </w:rPr>
              <w:t>1</w:t>
            </w:r>
          </w:p>
        </w:tc>
        <w:tc>
          <w:tcPr>
            <w:tcW w:w="1050" w:type="dxa"/>
            <w:vAlign w:val="center"/>
          </w:tcPr>
          <w:p w14:paraId="5AC002A4" w14:textId="77777777" w:rsidR="00581685" w:rsidRDefault="00581685" w:rsidP="006937CA">
            <w:pPr>
              <w:tabs>
                <w:tab w:val="center" w:pos="4680"/>
                <w:tab w:val="right" w:pos="9360"/>
              </w:tabs>
              <w:jc w:val="center"/>
              <w:rPr>
                <w:color w:val="262626"/>
              </w:rPr>
            </w:pPr>
            <w:r>
              <w:rPr>
                <w:color w:val="262626"/>
              </w:rPr>
              <w:t>3</w:t>
            </w:r>
          </w:p>
        </w:tc>
        <w:tc>
          <w:tcPr>
            <w:tcW w:w="1350" w:type="dxa"/>
            <w:vAlign w:val="center"/>
          </w:tcPr>
          <w:p w14:paraId="133227B8" w14:textId="77777777" w:rsidR="00581685" w:rsidRDefault="00581685" w:rsidP="006937CA">
            <w:pPr>
              <w:tabs>
                <w:tab w:val="center" w:pos="4680"/>
                <w:tab w:val="right" w:pos="9360"/>
              </w:tabs>
              <w:jc w:val="center"/>
              <w:rPr>
                <w:color w:val="262626"/>
              </w:rPr>
            </w:pPr>
            <w:r>
              <w:rPr>
                <w:color w:val="262626"/>
              </w:rPr>
              <w:t>5</w:t>
            </w:r>
          </w:p>
        </w:tc>
      </w:tr>
      <w:tr w:rsidR="00581685" w14:paraId="76ACB22E" w14:textId="77777777" w:rsidTr="006937CA">
        <w:trPr>
          <w:gridAfter w:val="1"/>
          <w:wAfter w:w="11" w:type="dxa"/>
          <w:cantSplit/>
          <w:jc w:val="center"/>
        </w:trPr>
        <w:tc>
          <w:tcPr>
            <w:tcW w:w="6615" w:type="dxa"/>
            <w:vAlign w:val="center"/>
          </w:tcPr>
          <w:p w14:paraId="283E2673" w14:textId="77777777" w:rsidR="00581685" w:rsidRPr="00A537F5" w:rsidRDefault="00581685" w:rsidP="00A537F5">
            <w:pPr>
              <w:ind w:left="73"/>
              <w:rPr>
                <w:color w:val="262626"/>
              </w:rPr>
            </w:pPr>
            <w:r w:rsidRPr="00A537F5">
              <w:rPr>
                <w:color w:val="262626"/>
              </w:rPr>
              <w:t xml:space="preserve">Includes citations for all data sources and provides comparative information (compares local statistics to district, </w:t>
            </w:r>
            <w:proofErr w:type="gramStart"/>
            <w:r w:rsidRPr="00A537F5">
              <w:rPr>
                <w:color w:val="262626"/>
              </w:rPr>
              <w:t>county</w:t>
            </w:r>
            <w:proofErr w:type="gramEnd"/>
            <w:r w:rsidRPr="00A537F5">
              <w:rPr>
                <w:color w:val="262626"/>
              </w:rPr>
              <w:t xml:space="preserve"> or state figures, or across multiple time periods (e.g., trends over the years)).</w:t>
            </w:r>
          </w:p>
        </w:tc>
        <w:tc>
          <w:tcPr>
            <w:tcW w:w="1455" w:type="dxa"/>
            <w:vAlign w:val="center"/>
          </w:tcPr>
          <w:p w14:paraId="7355D980" w14:textId="77777777" w:rsidR="00581685" w:rsidRDefault="00581685" w:rsidP="006937CA">
            <w:pPr>
              <w:jc w:val="center"/>
              <w:rPr>
                <w:color w:val="262626"/>
              </w:rPr>
            </w:pPr>
            <w:r>
              <w:rPr>
                <w:color w:val="262626"/>
              </w:rPr>
              <w:t>1</w:t>
            </w:r>
          </w:p>
        </w:tc>
        <w:tc>
          <w:tcPr>
            <w:tcW w:w="1050" w:type="dxa"/>
            <w:vAlign w:val="center"/>
          </w:tcPr>
          <w:p w14:paraId="3F85E788" w14:textId="77777777" w:rsidR="00581685" w:rsidRDefault="00581685" w:rsidP="006937CA">
            <w:pPr>
              <w:jc w:val="center"/>
              <w:rPr>
                <w:color w:val="262626"/>
              </w:rPr>
            </w:pPr>
            <w:r>
              <w:rPr>
                <w:color w:val="262626"/>
              </w:rPr>
              <w:t>3</w:t>
            </w:r>
          </w:p>
        </w:tc>
        <w:tc>
          <w:tcPr>
            <w:tcW w:w="1350" w:type="dxa"/>
            <w:vAlign w:val="center"/>
          </w:tcPr>
          <w:p w14:paraId="0F1012C4" w14:textId="77777777" w:rsidR="00581685" w:rsidRDefault="00581685" w:rsidP="006937CA">
            <w:pPr>
              <w:jc w:val="center"/>
              <w:rPr>
                <w:color w:val="262626"/>
              </w:rPr>
            </w:pPr>
            <w:r>
              <w:rPr>
                <w:color w:val="262626"/>
              </w:rPr>
              <w:t>5</w:t>
            </w:r>
          </w:p>
        </w:tc>
      </w:tr>
      <w:tr w:rsidR="00581685" w14:paraId="586E1C84" w14:textId="77777777" w:rsidTr="006937CA">
        <w:trPr>
          <w:gridAfter w:val="1"/>
          <w:wAfter w:w="11" w:type="dxa"/>
          <w:cantSplit/>
          <w:jc w:val="center"/>
        </w:trPr>
        <w:tc>
          <w:tcPr>
            <w:tcW w:w="6615" w:type="dxa"/>
            <w:vAlign w:val="center"/>
          </w:tcPr>
          <w:p w14:paraId="5A3C8BC4" w14:textId="77777777" w:rsidR="00581685" w:rsidRDefault="00581685" w:rsidP="00A537F5">
            <w:pPr>
              <w:ind w:left="73"/>
            </w:pPr>
            <w:r>
              <w:t xml:space="preserve">Describes </w:t>
            </w:r>
            <w:r w:rsidRPr="00A537F5">
              <w:rPr>
                <w:color w:val="262626"/>
              </w:rPr>
              <w:t xml:space="preserve">a clear relationship exists between the demonstrated need in and the identified sub-populations of students (and, as applicable their families) being proposed. </w:t>
            </w:r>
          </w:p>
        </w:tc>
        <w:tc>
          <w:tcPr>
            <w:tcW w:w="1455" w:type="dxa"/>
            <w:vAlign w:val="center"/>
          </w:tcPr>
          <w:p w14:paraId="5FCABE2F" w14:textId="77777777" w:rsidR="00581685" w:rsidRDefault="00581685" w:rsidP="006937CA">
            <w:pPr>
              <w:jc w:val="center"/>
              <w:rPr>
                <w:color w:val="262626"/>
              </w:rPr>
            </w:pPr>
            <w:r>
              <w:rPr>
                <w:color w:val="262626"/>
              </w:rPr>
              <w:t>1</w:t>
            </w:r>
          </w:p>
        </w:tc>
        <w:tc>
          <w:tcPr>
            <w:tcW w:w="1050" w:type="dxa"/>
            <w:vAlign w:val="center"/>
          </w:tcPr>
          <w:p w14:paraId="7FEF050F" w14:textId="77777777" w:rsidR="00581685" w:rsidRDefault="00581685" w:rsidP="006937CA">
            <w:pPr>
              <w:jc w:val="center"/>
              <w:rPr>
                <w:color w:val="262626"/>
              </w:rPr>
            </w:pPr>
            <w:r>
              <w:rPr>
                <w:color w:val="262626"/>
              </w:rPr>
              <w:t>3</w:t>
            </w:r>
          </w:p>
        </w:tc>
        <w:tc>
          <w:tcPr>
            <w:tcW w:w="1350" w:type="dxa"/>
            <w:vAlign w:val="center"/>
          </w:tcPr>
          <w:p w14:paraId="0FA2178C" w14:textId="77777777" w:rsidR="00581685" w:rsidRDefault="00581685" w:rsidP="006937CA">
            <w:pPr>
              <w:jc w:val="center"/>
              <w:rPr>
                <w:color w:val="262626"/>
              </w:rPr>
            </w:pPr>
            <w:r>
              <w:rPr>
                <w:color w:val="262626"/>
              </w:rPr>
              <w:t>5</w:t>
            </w:r>
          </w:p>
        </w:tc>
      </w:tr>
      <w:tr w:rsidR="00581685" w14:paraId="1ECCA9AC" w14:textId="77777777" w:rsidTr="006937CA">
        <w:trPr>
          <w:gridAfter w:val="1"/>
          <w:wAfter w:w="11" w:type="dxa"/>
          <w:cantSplit/>
          <w:jc w:val="center"/>
        </w:trPr>
        <w:tc>
          <w:tcPr>
            <w:tcW w:w="6615" w:type="dxa"/>
            <w:vAlign w:val="center"/>
          </w:tcPr>
          <w:p w14:paraId="1348D8CF" w14:textId="77777777" w:rsidR="00581685" w:rsidRDefault="00581685" w:rsidP="00A537F5">
            <w:pPr>
              <w:ind w:left="73"/>
            </w:pPr>
            <w:r>
              <w:t>Identifies what resources are currently available for out-of-school time programs and describes the gaps or weaknesses in out-of-school-time services, infrastructure, or opportunities, including the nature and magnitude of those gaps and weaknesses.</w:t>
            </w:r>
          </w:p>
        </w:tc>
        <w:tc>
          <w:tcPr>
            <w:tcW w:w="1455" w:type="dxa"/>
            <w:vAlign w:val="center"/>
          </w:tcPr>
          <w:p w14:paraId="6CB24368" w14:textId="77777777" w:rsidR="00581685" w:rsidRDefault="00581685" w:rsidP="006937CA">
            <w:pPr>
              <w:jc w:val="center"/>
              <w:rPr>
                <w:color w:val="262626"/>
              </w:rPr>
            </w:pPr>
            <w:r>
              <w:rPr>
                <w:color w:val="262626"/>
              </w:rPr>
              <w:t>1</w:t>
            </w:r>
          </w:p>
        </w:tc>
        <w:tc>
          <w:tcPr>
            <w:tcW w:w="1050" w:type="dxa"/>
            <w:vAlign w:val="center"/>
          </w:tcPr>
          <w:p w14:paraId="0DD0CE31" w14:textId="77777777" w:rsidR="00581685" w:rsidRDefault="00581685" w:rsidP="006937CA">
            <w:pPr>
              <w:jc w:val="center"/>
              <w:rPr>
                <w:color w:val="262626"/>
              </w:rPr>
            </w:pPr>
            <w:r>
              <w:rPr>
                <w:color w:val="262626"/>
              </w:rPr>
              <w:t>3</w:t>
            </w:r>
          </w:p>
        </w:tc>
        <w:tc>
          <w:tcPr>
            <w:tcW w:w="1350" w:type="dxa"/>
            <w:vAlign w:val="center"/>
          </w:tcPr>
          <w:p w14:paraId="1E82E660" w14:textId="77777777" w:rsidR="00581685" w:rsidRDefault="00581685" w:rsidP="006937CA">
            <w:pPr>
              <w:jc w:val="center"/>
              <w:rPr>
                <w:color w:val="262626"/>
              </w:rPr>
            </w:pPr>
            <w:r>
              <w:rPr>
                <w:color w:val="262626"/>
              </w:rPr>
              <w:t>5</w:t>
            </w:r>
          </w:p>
        </w:tc>
      </w:tr>
      <w:tr w:rsidR="00581685" w14:paraId="108567C7" w14:textId="77777777" w:rsidTr="006937CA">
        <w:trPr>
          <w:cantSplit/>
          <w:trHeight w:val="576"/>
          <w:jc w:val="center"/>
        </w:trPr>
        <w:tc>
          <w:tcPr>
            <w:tcW w:w="10481" w:type="dxa"/>
            <w:gridSpan w:val="5"/>
            <w:tcMar>
              <w:left w:w="72" w:type="dxa"/>
              <w:right w:w="72" w:type="dxa"/>
            </w:tcMar>
          </w:tcPr>
          <w:p w14:paraId="2C95F930" w14:textId="77777777" w:rsidR="00581685" w:rsidRPr="00080CD0" w:rsidRDefault="00581685" w:rsidP="006937CA">
            <w:pPr>
              <w:rPr>
                <w:b/>
                <w:color w:val="262626"/>
                <w:szCs w:val="24"/>
              </w:rPr>
            </w:pPr>
            <w:r w:rsidRPr="00080CD0">
              <w:rPr>
                <w:b/>
                <w:color w:val="262626"/>
                <w:szCs w:val="24"/>
              </w:rPr>
              <w:t>Reviewer Comments:</w:t>
            </w:r>
          </w:p>
        </w:tc>
      </w:tr>
      <w:tr w:rsidR="00581685" w14:paraId="4D0AC2AF" w14:textId="77777777" w:rsidTr="006937CA">
        <w:trPr>
          <w:gridAfter w:val="1"/>
          <w:wAfter w:w="11" w:type="dxa"/>
          <w:cantSplit/>
          <w:jc w:val="center"/>
        </w:trPr>
        <w:tc>
          <w:tcPr>
            <w:tcW w:w="8070" w:type="dxa"/>
            <w:gridSpan w:val="2"/>
            <w:shd w:val="clear" w:color="auto" w:fill="DEEBF6"/>
            <w:tcMar>
              <w:left w:w="72" w:type="dxa"/>
              <w:right w:w="72" w:type="dxa"/>
            </w:tcMar>
            <w:vAlign w:val="center"/>
          </w:tcPr>
          <w:p w14:paraId="68EAFFC1" w14:textId="77777777" w:rsidR="00581685" w:rsidRPr="00080CD0" w:rsidRDefault="00581685" w:rsidP="006937CA">
            <w:pPr>
              <w:jc w:val="right"/>
              <w:rPr>
                <w:b/>
                <w:color w:val="262626"/>
                <w:szCs w:val="24"/>
              </w:rPr>
            </w:pPr>
            <w:r w:rsidRPr="00080CD0">
              <w:rPr>
                <w:b/>
                <w:color w:val="262626"/>
                <w:szCs w:val="24"/>
              </w:rPr>
              <w:t>TOTAL POINTS</w:t>
            </w:r>
          </w:p>
        </w:tc>
        <w:tc>
          <w:tcPr>
            <w:tcW w:w="2400" w:type="dxa"/>
            <w:gridSpan w:val="2"/>
            <w:tcMar>
              <w:left w:w="72" w:type="dxa"/>
              <w:right w:w="72" w:type="dxa"/>
            </w:tcMar>
            <w:vAlign w:val="center"/>
          </w:tcPr>
          <w:p w14:paraId="1A626D60" w14:textId="77777777" w:rsidR="00581685" w:rsidRPr="00080CD0" w:rsidRDefault="00581685" w:rsidP="006937CA">
            <w:pPr>
              <w:jc w:val="right"/>
              <w:rPr>
                <w:b/>
                <w:color w:val="262626"/>
                <w:szCs w:val="24"/>
              </w:rPr>
            </w:pPr>
            <w:r w:rsidRPr="00080CD0">
              <w:rPr>
                <w:b/>
                <w:color w:val="262626"/>
                <w:szCs w:val="24"/>
              </w:rPr>
              <w:t>/20</w:t>
            </w:r>
          </w:p>
        </w:tc>
      </w:tr>
    </w:tbl>
    <w:p w14:paraId="30DB8001" w14:textId="77777777" w:rsidR="00581685" w:rsidRDefault="00581685" w:rsidP="00581685">
      <w:pPr>
        <w:spacing w:line="240" w:lineRule="auto"/>
        <w:rPr>
          <w:b/>
          <w:color w:val="262626"/>
        </w:rPr>
      </w:pPr>
    </w:p>
    <w:p w14:paraId="40993545" w14:textId="77777777" w:rsidR="00080CD0" w:rsidRDefault="00080CD0">
      <w:pPr>
        <w:rPr>
          <w:rFonts w:asciiTheme="minorHAnsi" w:eastAsia="Century Gothic" w:hAnsiTheme="minorHAnsi" w:cs="Century Gothic"/>
          <w:bCs/>
          <w:color w:val="4472C4" w:themeColor="accent1"/>
          <w:sz w:val="28"/>
          <w:szCs w:val="26"/>
          <w:lang w:bidi="en-US"/>
        </w:rPr>
      </w:pPr>
      <w:bookmarkStart w:id="356" w:name="_Toc119001124"/>
      <w:bookmarkStart w:id="357" w:name="_Toc119001218"/>
      <w:bookmarkStart w:id="358" w:name="_Toc119001318"/>
      <w:bookmarkStart w:id="359" w:name="_Toc119001591"/>
      <w:r>
        <w:br w:type="page"/>
      </w:r>
    </w:p>
    <w:p w14:paraId="6FCA6454" w14:textId="75CFD131" w:rsidR="00581685" w:rsidRDefault="00581685" w:rsidP="00581685">
      <w:pPr>
        <w:pStyle w:val="Heading2"/>
      </w:pPr>
      <w:r>
        <w:lastRenderedPageBreak/>
        <w:t>Program Operations (32 points total plus 5 bonus points)</w:t>
      </w:r>
      <w:bookmarkEnd w:id="356"/>
      <w:bookmarkEnd w:id="357"/>
      <w:bookmarkEnd w:id="358"/>
      <w:bookmarkEnd w:id="359"/>
    </w:p>
    <w:p w14:paraId="4277CCAC" w14:textId="77777777" w:rsidR="00581685" w:rsidRDefault="00581685" w:rsidP="00581685">
      <w:pPr>
        <w:pStyle w:val="Heading3"/>
      </w:pPr>
      <w:bookmarkStart w:id="360" w:name="_Toc119001125"/>
      <w:bookmarkStart w:id="361" w:name="_Toc119001219"/>
      <w:r>
        <w:rPr>
          <w:highlight w:val="white"/>
        </w:rPr>
        <w:t xml:space="preserve">1. Transportation </w:t>
      </w:r>
      <w:r>
        <w:t>[ESSA 4204(b)(2)(A)(ii)]</w:t>
      </w:r>
      <w:r>
        <w:rPr>
          <w:highlight w:val="white"/>
        </w:rPr>
        <w:t xml:space="preserve"> (6 points):</w:t>
      </w:r>
      <w:bookmarkEnd w:id="360"/>
      <w:bookmarkEnd w:id="361"/>
      <w:r>
        <w:rPr>
          <w:highlight w:val="white"/>
        </w:rPr>
        <w:t xml:space="preserve"> </w:t>
      </w:r>
      <w:r>
        <w:t xml:space="preserve"> </w:t>
      </w:r>
    </w:p>
    <w:p w14:paraId="08F3BA87" w14:textId="77777777" w:rsidR="00581685" w:rsidRDefault="00581685" w:rsidP="00080CD0">
      <w:r>
        <w:t>Providing safe transportation to the 21st CCLC location and home is expected.  Describe how the program will ensure age-appropriate and safe transportation arrangements for both the afterschool and summer programs, including:</w:t>
      </w:r>
    </w:p>
    <w:p w14:paraId="094790EF" w14:textId="77777777" w:rsidR="00581685" w:rsidRDefault="00581685">
      <w:pPr>
        <w:pStyle w:val="ListParagraph"/>
        <w:numPr>
          <w:ilvl w:val="0"/>
          <w:numId w:val="31"/>
        </w:numPr>
      </w:pPr>
      <w:r>
        <w:t>How students participating in the program will travel safely to and from the site(s), including the type(s) of vehicle(s) used to transport the students.</w:t>
      </w:r>
    </w:p>
    <w:p w14:paraId="198FC3AB" w14:textId="77777777" w:rsidR="00581685" w:rsidRDefault="00581685">
      <w:pPr>
        <w:pStyle w:val="ListParagraph"/>
        <w:numPr>
          <w:ilvl w:val="0"/>
          <w:numId w:val="31"/>
        </w:numPr>
      </w:pPr>
      <w:r>
        <w:t xml:space="preserve">If program is not being held at a feeder school, explain how participants will get to the program. Please explain how the location will be at least as accessible to the students served as if the proposed program </w:t>
      </w:r>
      <w:proofErr w:type="gramStart"/>
      <w:r>
        <w:t>were located in</w:t>
      </w:r>
      <w:proofErr w:type="gramEnd"/>
      <w:r>
        <w:t xml:space="preserve"> a school.</w:t>
      </w:r>
    </w:p>
    <w:p w14:paraId="3B523C5B" w14:textId="77777777" w:rsidR="00581685" w:rsidRDefault="00581685">
      <w:pPr>
        <w:pStyle w:val="ListParagraph"/>
        <w:numPr>
          <w:ilvl w:val="0"/>
          <w:numId w:val="31"/>
        </w:numPr>
      </w:pPr>
      <w:r>
        <w:t>If limited transportation is being provided, demonstrate how this will not pose a barrier to program participation for any students who may need the program and how this will in no way compromise student safety.</w:t>
      </w:r>
    </w:p>
    <w:p w14:paraId="5CE2429A" w14:textId="77777777" w:rsidR="00581685" w:rsidRDefault="00581685" w:rsidP="00581685">
      <w:pPr>
        <w:spacing w:line="240" w:lineRule="auto"/>
        <w:rPr>
          <w:b/>
          <w:color w:val="262626"/>
        </w:rPr>
      </w:pP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4"/>
        <w:gridCol w:w="1174"/>
        <w:gridCol w:w="911"/>
        <w:gridCol w:w="1238"/>
        <w:gridCol w:w="9"/>
      </w:tblGrid>
      <w:tr w:rsidR="00581685" w14:paraId="3003F2DB" w14:textId="77777777" w:rsidTr="006937CA">
        <w:trPr>
          <w:gridAfter w:val="1"/>
          <w:wAfter w:w="9" w:type="dxa"/>
          <w:cantSplit/>
          <w:jc w:val="center"/>
        </w:trPr>
        <w:tc>
          <w:tcPr>
            <w:tcW w:w="7374" w:type="dxa"/>
            <w:shd w:val="clear" w:color="auto" w:fill="DEEBF6"/>
            <w:vAlign w:val="center"/>
          </w:tcPr>
          <w:p w14:paraId="6F21FC16" w14:textId="77777777" w:rsidR="00581685" w:rsidRDefault="00581685" w:rsidP="00080CD0">
            <w:pPr>
              <w:spacing w:after="0"/>
              <w:rPr>
                <w:b/>
                <w:color w:val="262626"/>
                <w:sz w:val="28"/>
                <w:szCs w:val="28"/>
                <w:shd w:val="clear" w:color="auto" w:fill="DEEBF6"/>
              </w:rPr>
            </w:pPr>
          </w:p>
        </w:tc>
        <w:tc>
          <w:tcPr>
            <w:tcW w:w="1174" w:type="dxa"/>
            <w:shd w:val="clear" w:color="auto" w:fill="DEEBF6"/>
          </w:tcPr>
          <w:p w14:paraId="05D0D8A6" w14:textId="77777777" w:rsidR="00581685" w:rsidRDefault="00581685" w:rsidP="00080CD0">
            <w:pPr>
              <w:spacing w:after="0"/>
              <w:jc w:val="center"/>
              <w:rPr>
                <w:b/>
                <w:color w:val="262626"/>
                <w:sz w:val="16"/>
                <w:szCs w:val="16"/>
                <w:shd w:val="clear" w:color="auto" w:fill="DEEBF6"/>
              </w:rPr>
            </w:pPr>
            <w:r>
              <w:rPr>
                <w:b/>
                <w:color w:val="262626"/>
                <w:sz w:val="16"/>
                <w:szCs w:val="16"/>
                <w:shd w:val="clear" w:color="auto" w:fill="DEEBF6"/>
              </w:rPr>
              <w:t>Met Very Few Criteria</w:t>
            </w:r>
          </w:p>
          <w:p w14:paraId="38140723" w14:textId="77777777" w:rsidR="00581685" w:rsidRDefault="00581685" w:rsidP="00080CD0">
            <w:pPr>
              <w:spacing w:after="0"/>
              <w:jc w:val="center"/>
              <w:rPr>
                <w:b/>
                <w:color w:val="262626"/>
                <w:sz w:val="16"/>
                <w:szCs w:val="16"/>
                <w:shd w:val="clear" w:color="auto" w:fill="DEEBF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911" w:type="dxa"/>
            <w:shd w:val="clear" w:color="auto" w:fill="DEEBF6"/>
          </w:tcPr>
          <w:p w14:paraId="73629158" w14:textId="77777777" w:rsidR="00581685" w:rsidRDefault="00581685" w:rsidP="00080CD0">
            <w:pPr>
              <w:spacing w:after="0"/>
              <w:jc w:val="center"/>
              <w:rPr>
                <w:b/>
                <w:color w:val="262626"/>
                <w:sz w:val="16"/>
                <w:szCs w:val="16"/>
              </w:rPr>
            </w:pPr>
            <w:r>
              <w:rPr>
                <w:b/>
                <w:color w:val="262626"/>
                <w:sz w:val="16"/>
                <w:szCs w:val="16"/>
              </w:rPr>
              <w:t>Met Some Criteria</w:t>
            </w:r>
          </w:p>
          <w:p w14:paraId="276ECFB0"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38" w:type="dxa"/>
            <w:shd w:val="clear" w:color="auto" w:fill="DEEBF6"/>
          </w:tcPr>
          <w:p w14:paraId="61224A02" w14:textId="77777777" w:rsidR="00581685" w:rsidRDefault="00581685" w:rsidP="00080CD0">
            <w:pPr>
              <w:spacing w:after="0"/>
              <w:jc w:val="center"/>
              <w:rPr>
                <w:b/>
                <w:color w:val="262626"/>
                <w:sz w:val="16"/>
                <w:szCs w:val="16"/>
              </w:rPr>
            </w:pPr>
            <w:r>
              <w:rPr>
                <w:b/>
                <w:color w:val="262626"/>
                <w:sz w:val="16"/>
                <w:szCs w:val="16"/>
              </w:rPr>
              <w:t>Met All Criteria</w:t>
            </w:r>
          </w:p>
          <w:p w14:paraId="7B7E1BF8"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1AADD64B" w14:textId="77777777" w:rsidTr="006937CA">
        <w:trPr>
          <w:gridAfter w:val="1"/>
          <w:wAfter w:w="9" w:type="dxa"/>
          <w:cantSplit/>
          <w:jc w:val="center"/>
        </w:trPr>
        <w:tc>
          <w:tcPr>
            <w:tcW w:w="7374" w:type="dxa"/>
            <w:vAlign w:val="center"/>
          </w:tcPr>
          <w:p w14:paraId="2288757B" w14:textId="77777777" w:rsidR="00581685" w:rsidRPr="00080CD0" w:rsidRDefault="00581685" w:rsidP="00080CD0">
            <w:pPr>
              <w:rPr>
                <w:szCs w:val="24"/>
              </w:rPr>
            </w:pPr>
            <w:r w:rsidRPr="00080CD0">
              <w:rPr>
                <w:szCs w:val="24"/>
              </w:rPr>
              <w:t xml:space="preserve">Describes how the program ensures age-appropriate and safe transportation arrangements for both the afterschool and summer programs. </w:t>
            </w:r>
          </w:p>
          <w:p w14:paraId="680FB2D1" w14:textId="77777777" w:rsidR="00581685" w:rsidRPr="00080CD0" w:rsidRDefault="00581685" w:rsidP="00080CD0">
            <w:pPr>
              <w:rPr>
                <w:szCs w:val="24"/>
              </w:rPr>
            </w:pPr>
            <w:r w:rsidRPr="00080CD0">
              <w:rPr>
                <w:i/>
                <w:szCs w:val="24"/>
              </w:rPr>
              <w:t>If limited transportation is being provided,</w:t>
            </w:r>
            <w:r w:rsidRPr="00080CD0">
              <w:rPr>
                <w:szCs w:val="24"/>
              </w:rPr>
              <w:t xml:space="preserve"> demonstrate how this will not pose a barrier to program participation for any students who may need the program and how this will in no way compromise student safety.</w:t>
            </w:r>
          </w:p>
        </w:tc>
        <w:tc>
          <w:tcPr>
            <w:tcW w:w="1174" w:type="dxa"/>
            <w:vAlign w:val="center"/>
          </w:tcPr>
          <w:p w14:paraId="3D4BF28A" w14:textId="77777777" w:rsidR="00581685" w:rsidRPr="00080CD0" w:rsidRDefault="00581685" w:rsidP="00080CD0">
            <w:pPr>
              <w:rPr>
                <w:color w:val="262626"/>
                <w:szCs w:val="24"/>
              </w:rPr>
            </w:pPr>
            <w:r w:rsidRPr="00080CD0">
              <w:rPr>
                <w:color w:val="262626"/>
                <w:szCs w:val="24"/>
              </w:rPr>
              <w:t>1</w:t>
            </w:r>
          </w:p>
        </w:tc>
        <w:tc>
          <w:tcPr>
            <w:tcW w:w="911" w:type="dxa"/>
            <w:vAlign w:val="center"/>
          </w:tcPr>
          <w:p w14:paraId="25A46037" w14:textId="77777777" w:rsidR="00581685" w:rsidRPr="00080CD0" w:rsidRDefault="00581685" w:rsidP="00080CD0">
            <w:pPr>
              <w:rPr>
                <w:color w:val="262626"/>
                <w:szCs w:val="24"/>
              </w:rPr>
            </w:pPr>
            <w:r w:rsidRPr="00080CD0">
              <w:rPr>
                <w:color w:val="262626"/>
                <w:szCs w:val="24"/>
              </w:rPr>
              <w:t>2</w:t>
            </w:r>
          </w:p>
        </w:tc>
        <w:tc>
          <w:tcPr>
            <w:tcW w:w="1238" w:type="dxa"/>
            <w:vAlign w:val="center"/>
          </w:tcPr>
          <w:p w14:paraId="2E0BEDC8" w14:textId="77777777" w:rsidR="00581685" w:rsidRPr="00080CD0" w:rsidRDefault="00581685" w:rsidP="00080CD0">
            <w:pPr>
              <w:rPr>
                <w:color w:val="262626"/>
                <w:szCs w:val="24"/>
              </w:rPr>
            </w:pPr>
            <w:r w:rsidRPr="00080CD0">
              <w:rPr>
                <w:color w:val="262626"/>
                <w:szCs w:val="24"/>
              </w:rPr>
              <w:t>3</w:t>
            </w:r>
          </w:p>
        </w:tc>
      </w:tr>
      <w:tr w:rsidR="00581685" w14:paraId="017735D5" w14:textId="77777777" w:rsidTr="006937CA">
        <w:trPr>
          <w:gridAfter w:val="1"/>
          <w:wAfter w:w="9" w:type="dxa"/>
          <w:cantSplit/>
          <w:jc w:val="center"/>
        </w:trPr>
        <w:tc>
          <w:tcPr>
            <w:tcW w:w="7374" w:type="dxa"/>
            <w:vAlign w:val="center"/>
          </w:tcPr>
          <w:p w14:paraId="1A02BD69" w14:textId="77777777" w:rsidR="00581685" w:rsidRPr="00080CD0" w:rsidRDefault="00581685" w:rsidP="00080CD0">
            <w:pPr>
              <w:rPr>
                <w:szCs w:val="24"/>
              </w:rPr>
            </w:pPr>
            <w:r w:rsidRPr="00080CD0">
              <w:rPr>
                <w:szCs w:val="24"/>
              </w:rPr>
              <w:t>Describes how the participants will get to the program, get home from the program, and travel to off-site programs or activities. The description should include modes of transportation.</w:t>
            </w:r>
          </w:p>
          <w:p w14:paraId="76292787" w14:textId="77777777" w:rsidR="00581685" w:rsidRPr="00080CD0" w:rsidRDefault="00581685" w:rsidP="00080CD0">
            <w:pPr>
              <w:rPr>
                <w:szCs w:val="24"/>
              </w:rPr>
            </w:pPr>
            <w:r w:rsidRPr="00080CD0">
              <w:rPr>
                <w:i/>
                <w:szCs w:val="24"/>
              </w:rPr>
              <w:t>If program is not being held at a feeder school,</w:t>
            </w:r>
            <w:r w:rsidRPr="00080CD0">
              <w:rPr>
                <w:szCs w:val="24"/>
              </w:rPr>
              <w:t xml:space="preserve"> explain how the location will be at least as accessible to the students served as if the proposed program </w:t>
            </w:r>
            <w:proofErr w:type="gramStart"/>
            <w:r w:rsidRPr="00080CD0">
              <w:rPr>
                <w:szCs w:val="24"/>
              </w:rPr>
              <w:t>were located in</w:t>
            </w:r>
            <w:proofErr w:type="gramEnd"/>
            <w:r w:rsidRPr="00080CD0">
              <w:rPr>
                <w:szCs w:val="24"/>
              </w:rPr>
              <w:t xml:space="preserve"> a school.</w:t>
            </w:r>
          </w:p>
        </w:tc>
        <w:tc>
          <w:tcPr>
            <w:tcW w:w="1174" w:type="dxa"/>
            <w:vAlign w:val="center"/>
          </w:tcPr>
          <w:p w14:paraId="23DE63B3" w14:textId="77777777" w:rsidR="00581685" w:rsidRPr="00080CD0" w:rsidRDefault="00581685" w:rsidP="00080CD0">
            <w:pPr>
              <w:rPr>
                <w:color w:val="262626"/>
                <w:szCs w:val="24"/>
              </w:rPr>
            </w:pPr>
            <w:r w:rsidRPr="00080CD0">
              <w:rPr>
                <w:color w:val="262626"/>
                <w:szCs w:val="24"/>
              </w:rPr>
              <w:t>1</w:t>
            </w:r>
          </w:p>
        </w:tc>
        <w:tc>
          <w:tcPr>
            <w:tcW w:w="911" w:type="dxa"/>
            <w:vAlign w:val="center"/>
          </w:tcPr>
          <w:p w14:paraId="25A39508" w14:textId="77777777" w:rsidR="00581685" w:rsidRPr="00080CD0" w:rsidRDefault="00581685" w:rsidP="00080CD0">
            <w:pPr>
              <w:rPr>
                <w:color w:val="262626"/>
                <w:szCs w:val="24"/>
              </w:rPr>
            </w:pPr>
            <w:r w:rsidRPr="00080CD0">
              <w:rPr>
                <w:color w:val="262626"/>
                <w:szCs w:val="24"/>
              </w:rPr>
              <w:t>2</w:t>
            </w:r>
          </w:p>
        </w:tc>
        <w:tc>
          <w:tcPr>
            <w:tcW w:w="1238" w:type="dxa"/>
            <w:vAlign w:val="center"/>
          </w:tcPr>
          <w:p w14:paraId="0F9926EE" w14:textId="77777777" w:rsidR="00581685" w:rsidRPr="00080CD0" w:rsidRDefault="00581685" w:rsidP="00080CD0">
            <w:pPr>
              <w:rPr>
                <w:color w:val="262626"/>
                <w:szCs w:val="24"/>
              </w:rPr>
            </w:pPr>
            <w:r w:rsidRPr="00080CD0">
              <w:rPr>
                <w:color w:val="262626"/>
                <w:szCs w:val="24"/>
              </w:rPr>
              <w:t>3</w:t>
            </w:r>
          </w:p>
        </w:tc>
      </w:tr>
      <w:tr w:rsidR="00581685" w14:paraId="4C34D5E1" w14:textId="77777777" w:rsidTr="006937CA">
        <w:trPr>
          <w:cantSplit/>
          <w:trHeight w:val="576"/>
          <w:jc w:val="center"/>
        </w:trPr>
        <w:tc>
          <w:tcPr>
            <w:tcW w:w="10706" w:type="dxa"/>
            <w:gridSpan w:val="5"/>
            <w:tcMar>
              <w:left w:w="72" w:type="dxa"/>
              <w:right w:w="72" w:type="dxa"/>
            </w:tcMar>
          </w:tcPr>
          <w:p w14:paraId="5558D6CA" w14:textId="77777777" w:rsidR="00581685" w:rsidRPr="00080CD0" w:rsidRDefault="00581685" w:rsidP="00080CD0">
            <w:pPr>
              <w:rPr>
                <w:b/>
                <w:color w:val="262626"/>
                <w:szCs w:val="24"/>
              </w:rPr>
            </w:pPr>
            <w:r w:rsidRPr="00080CD0">
              <w:rPr>
                <w:b/>
                <w:color w:val="262626"/>
                <w:szCs w:val="24"/>
              </w:rPr>
              <w:t>Reviewer Comments:</w:t>
            </w:r>
          </w:p>
        </w:tc>
      </w:tr>
      <w:tr w:rsidR="00581685" w14:paraId="46E3AB1D" w14:textId="77777777" w:rsidTr="006937CA">
        <w:trPr>
          <w:gridAfter w:val="1"/>
          <w:wAfter w:w="9" w:type="dxa"/>
          <w:cantSplit/>
          <w:jc w:val="center"/>
        </w:trPr>
        <w:tc>
          <w:tcPr>
            <w:tcW w:w="8548" w:type="dxa"/>
            <w:gridSpan w:val="2"/>
            <w:shd w:val="clear" w:color="auto" w:fill="DEEBF6"/>
            <w:tcMar>
              <w:left w:w="72" w:type="dxa"/>
              <w:right w:w="72" w:type="dxa"/>
            </w:tcMar>
            <w:vAlign w:val="center"/>
          </w:tcPr>
          <w:p w14:paraId="21FDFD85" w14:textId="77777777" w:rsidR="00581685" w:rsidRPr="00080CD0" w:rsidRDefault="00581685" w:rsidP="00080CD0">
            <w:pPr>
              <w:rPr>
                <w:b/>
                <w:color w:val="262626"/>
                <w:szCs w:val="24"/>
              </w:rPr>
            </w:pPr>
            <w:r w:rsidRPr="00080CD0">
              <w:rPr>
                <w:b/>
                <w:color w:val="262626"/>
                <w:szCs w:val="24"/>
              </w:rPr>
              <w:t>TOTAL POINTS</w:t>
            </w:r>
          </w:p>
        </w:tc>
        <w:tc>
          <w:tcPr>
            <w:tcW w:w="2149" w:type="dxa"/>
            <w:gridSpan w:val="2"/>
            <w:tcMar>
              <w:left w:w="72" w:type="dxa"/>
              <w:right w:w="72" w:type="dxa"/>
            </w:tcMar>
            <w:vAlign w:val="center"/>
          </w:tcPr>
          <w:p w14:paraId="27F3968F" w14:textId="77777777" w:rsidR="00581685" w:rsidRPr="00080CD0" w:rsidRDefault="00581685" w:rsidP="00080CD0">
            <w:pPr>
              <w:rPr>
                <w:b/>
                <w:color w:val="262626"/>
                <w:szCs w:val="24"/>
              </w:rPr>
            </w:pPr>
            <w:r w:rsidRPr="00080CD0">
              <w:rPr>
                <w:b/>
                <w:color w:val="262626"/>
                <w:szCs w:val="24"/>
              </w:rPr>
              <w:t>/6</w:t>
            </w:r>
          </w:p>
        </w:tc>
      </w:tr>
    </w:tbl>
    <w:p w14:paraId="1284605D" w14:textId="72884E7C" w:rsidR="00581685" w:rsidRDefault="00581685" w:rsidP="00581685">
      <w:pPr>
        <w:widowControl w:val="0"/>
        <w:spacing w:line="240" w:lineRule="auto"/>
        <w:rPr>
          <w:rFonts w:ascii="Times New Roman" w:eastAsia="Times New Roman" w:hAnsi="Times New Roman" w:cs="Times New Roman"/>
          <w:i/>
        </w:rPr>
      </w:pPr>
    </w:p>
    <w:p w14:paraId="6113DF92" w14:textId="77777777" w:rsidR="00080CD0" w:rsidRDefault="00080CD0">
      <w:pPr>
        <w:rPr>
          <w:rFonts w:asciiTheme="majorHAnsi" w:eastAsiaTheme="majorEastAsia" w:hAnsiTheme="majorHAnsi" w:cstheme="majorBidi"/>
          <w:color w:val="000000"/>
          <w:szCs w:val="24"/>
          <w:highlight w:val="white"/>
        </w:rPr>
      </w:pPr>
      <w:bookmarkStart w:id="362" w:name="_Toc119001126"/>
      <w:bookmarkStart w:id="363" w:name="_Toc119001220"/>
      <w:r>
        <w:rPr>
          <w:color w:val="000000"/>
          <w:highlight w:val="white"/>
        </w:rPr>
        <w:br w:type="page"/>
      </w:r>
    </w:p>
    <w:p w14:paraId="7B718F3F" w14:textId="79C6F78D" w:rsidR="00581685" w:rsidRPr="00080CD0" w:rsidRDefault="00581685" w:rsidP="00581685">
      <w:pPr>
        <w:pStyle w:val="Heading3"/>
        <w:rPr>
          <w:color w:val="2F5496" w:themeColor="accent1" w:themeShade="BF"/>
        </w:rPr>
      </w:pPr>
      <w:r w:rsidRPr="00080CD0">
        <w:rPr>
          <w:color w:val="2F5496" w:themeColor="accent1" w:themeShade="BF"/>
          <w:highlight w:val="white"/>
        </w:rPr>
        <w:lastRenderedPageBreak/>
        <w:t>2. Program Communications [</w:t>
      </w:r>
      <w:r w:rsidRPr="00080CD0">
        <w:rPr>
          <w:color w:val="2F5496" w:themeColor="accent1" w:themeShade="BF"/>
        </w:rPr>
        <w:t>ESSA 4204(b)(2)(A)(iii), 4204(b)(2)(L)</w:t>
      </w:r>
      <w:r w:rsidRPr="00080CD0">
        <w:rPr>
          <w:color w:val="2F5496" w:themeColor="accent1" w:themeShade="BF"/>
          <w:highlight w:val="white"/>
        </w:rPr>
        <w:t>] (6 points):</w:t>
      </w:r>
      <w:bookmarkEnd w:id="362"/>
      <w:bookmarkEnd w:id="363"/>
      <w:r w:rsidRPr="00080CD0">
        <w:rPr>
          <w:color w:val="2F5496" w:themeColor="accent1" w:themeShade="BF"/>
          <w:highlight w:val="white"/>
        </w:rPr>
        <w:t xml:space="preserve"> </w:t>
      </w:r>
      <w:r w:rsidRPr="00080CD0">
        <w:rPr>
          <w:color w:val="2F5496" w:themeColor="accent1" w:themeShade="BF"/>
        </w:rPr>
        <w:t xml:space="preserve"> </w:t>
      </w:r>
    </w:p>
    <w:p w14:paraId="4E915E52" w14:textId="77777777" w:rsidR="00581685" w:rsidRDefault="00581685" w:rsidP="00080CD0">
      <w:pPr>
        <w:rPr>
          <w:b/>
          <w:sz w:val="21"/>
          <w:szCs w:val="21"/>
        </w:rPr>
      </w:pPr>
      <w:bookmarkStart w:id="364" w:name="_Toc119001127"/>
      <w:bookmarkStart w:id="365" w:name="_Toc119001221"/>
      <w:r>
        <w:t>The applicant must describe how information about the program will be disseminated to the schools, LEAs, students, parents, and the community in a manner that is understandable and accessible. The narrative for this section must also include a description of the information that will be disseminated (e.g., student performance, upcoming activities, and schedules), the method of dissemination, who is responsible for dissemination, and how the information will be disseminated to ensure accessibility (e.g., translations, alternative media, etc.).</w:t>
      </w:r>
      <w:bookmarkEnd w:id="364"/>
      <w:bookmarkEnd w:id="365"/>
      <w:r>
        <w:t xml:space="preserve"> </w:t>
      </w:r>
    </w:p>
    <w:p w14:paraId="51E20418" w14:textId="77777777" w:rsidR="00581685" w:rsidRDefault="00581685" w:rsidP="00080CD0">
      <w:pPr>
        <w:rPr>
          <w:szCs w:val="24"/>
        </w:rPr>
      </w:pPr>
      <w:r>
        <w:rPr>
          <w:b/>
        </w:rPr>
        <w:t>Note:</w:t>
      </w:r>
      <w:r>
        <w:t xml:space="preserve"> The federal statute requires each applicant to give notice to the community of its intent to </w:t>
      </w:r>
      <w:proofErr w:type="gramStart"/>
      <w:r>
        <w:t>submit an application</w:t>
      </w:r>
      <w:proofErr w:type="gramEnd"/>
      <w:r>
        <w:t xml:space="preserve"> and to provide for public availability and review of the application and any waiver request after submission. </w:t>
      </w:r>
    </w:p>
    <w:p w14:paraId="02E41F79" w14:textId="77777777" w:rsidR="00581685" w:rsidRDefault="00581685" w:rsidP="00080CD0">
      <w:pPr>
        <w:rPr>
          <w:rFonts w:ascii="Times New Roman" w:eastAsia="Times New Roman" w:hAnsi="Times New Roman" w:cs="Times New Roman"/>
        </w:rPr>
      </w:pPr>
      <w:r>
        <w:t xml:space="preserve">Applicants must also specifically describe the strategies to continue meaningful collaboration with staff of the schools attended by the targeted students. This should include the communication process that will be used to allow the program staff </w:t>
      </w:r>
      <w:proofErr w:type="gramStart"/>
      <w:r>
        <w:t>to:</w:t>
      </w:r>
      <w:proofErr w:type="gramEnd"/>
      <w:r>
        <w:t xml:space="preserve"> a) have access to necessary student information needed to meet the needs of participants and measure progress towards the stated program objectives (e.g., GPA, IEP plans, etc.), and b) share progress towards grant performance goals (e.g., local evaluations).</w:t>
      </w:r>
    </w:p>
    <w:tbl>
      <w:tblPr>
        <w:tblW w:w="10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5"/>
        <w:gridCol w:w="1170"/>
        <w:gridCol w:w="1001"/>
        <w:gridCol w:w="1243"/>
      </w:tblGrid>
      <w:tr w:rsidR="00581685" w14:paraId="30B365B7" w14:textId="77777777" w:rsidTr="00080CD0">
        <w:trPr>
          <w:cantSplit/>
          <w:jc w:val="center"/>
        </w:trPr>
        <w:tc>
          <w:tcPr>
            <w:tcW w:w="7285" w:type="dxa"/>
            <w:shd w:val="clear" w:color="auto" w:fill="DEEBF6"/>
            <w:vAlign w:val="center"/>
          </w:tcPr>
          <w:p w14:paraId="58DA386A" w14:textId="77777777" w:rsidR="00581685" w:rsidRDefault="00581685" w:rsidP="00080CD0">
            <w:pPr>
              <w:spacing w:after="0"/>
              <w:rPr>
                <w:b/>
                <w:color w:val="262626"/>
                <w:sz w:val="28"/>
                <w:szCs w:val="28"/>
                <w:highlight w:val="yellow"/>
              </w:rPr>
            </w:pPr>
          </w:p>
        </w:tc>
        <w:tc>
          <w:tcPr>
            <w:tcW w:w="1170" w:type="dxa"/>
            <w:shd w:val="clear" w:color="auto" w:fill="DEEBF6"/>
          </w:tcPr>
          <w:p w14:paraId="46B31084" w14:textId="77777777" w:rsidR="00581685" w:rsidRDefault="00581685" w:rsidP="00080CD0">
            <w:pPr>
              <w:spacing w:after="0"/>
              <w:jc w:val="center"/>
              <w:rPr>
                <w:b/>
                <w:color w:val="262626"/>
                <w:sz w:val="16"/>
                <w:szCs w:val="16"/>
                <w:shd w:val="clear" w:color="auto" w:fill="DEEBF6"/>
              </w:rPr>
            </w:pPr>
            <w:r>
              <w:rPr>
                <w:b/>
                <w:color w:val="262626"/>
                <w:sz w:val="16"/>
                <w:szCs w:val="16"/>
                <w:shd w:val="clear" w:color="auto" w:fill="DEEBF6"/>
              </w:rPr>
              <w:t>Met Very Few Criteria</w:t>
            </w:r>
          </w:p>
          <w:p w14:paraId="5E8D7696" w14:textId="77777777" w:rsidR="00581685" w:rsidRDefault="00581685" w:rsidP="00080CD0">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01" w:type="dxa"/>
            <w:shd w:val="clear" w:color="auto" w:fill="DEEBF6"/>
          </w:tcPr>
          <w:p w14:paraId="740B4223" w14:textId="77777777" w:rsidR="00581685" w:rsidRDefault="00581685" w:rsidP="00080CD0">
            <w:pPr>
              <w:spacing w:after="0"/>
              <w:jc w:val="center"/>
              <w:rPr>
                <w:b/>
                <w:color w:val="262626"/>
                <w:sz w:val="16"/>
                <w:szCs w:val="16"/>
              </w:rPr>
            </w:pPr>
            <w:r>
              <w:rPr>
                <w:b/>
                <w:color w:val="262626"/>
                <w:sz w:val="16"/>
                <w:szCs w:val="16"/>
              </w:rPr>
              <w:t>Met Some Criteria</w:t>
            </w:r>
          </w:p>
          <w:p w14:paraId="6EF53D43"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43" w:type="dxa"/>
            <w:shd w:val="clear" w:color="auto" w:fill="DEEBF6"/>
          </w:tcPr>
          <w:p w14:paraId="513C199E" w14:textId="77777777" w:rsidR="00581685" w:rsidRDefault="00581685" w:rsidP="00080CD0">
            <w:pPr>
              <w:spacing w:after="0"/>
              <w:jc w:val="center"/>
              <w:rPr>
                <w:b/>
                <w:color w:val="262626"/>
                <w:sz w:val="16"/>
                <w:szCs w:val="16"/>
              </w:rPr>
            </w:pPr>
            <w:r>
              <w:rPr>
                <w:b/>
                <w:color w:val="262626"/>
                <w:sz w:val="16"/>
                <w:szCs w:val="16"/>
              </w:rPr>
              <w:t>Met All Criteria</w:t>
            </w:r>
          </w:p>
          <w:p w14:paraId="09AF99FE"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04BD093A" w14:textId="77777777" w:rsidTr="00080CD0">
        <w:trPr>
          <w:cantSplit/>
          <w:jc w:val="center"/>
        </w:trPr>
        <w:tc>
          <w:tcPr>
            <w:tcW w:w="7285" w:type="dxa"/>
            <w:vAlign w:val="center"/>
          </w:tcPr>
          <w:p w14:paraId="6D51D90C" w14:textId="77777777" w:rsidR="00581685" w:rsidRPr="00080CD0" w:rsidRDefault="00581685" w:rsidP="00080CD0">
            <w:pPr>
              <w:rPr>
                <w:sz w:val="22"/>
              </w:rPr>
            </w:pPr>
            <w:r w:rsidRPr="00080CD0">
              <w:rPr>
                <w:sz w:val="22"/>
              </w:rPr>
              <w:t>Describes how the program will disseminate information about the community learning center (including its location) to the community in a manner that is understandable and accessible. Description includes how the information that will be disseminated (e.g., student performance, upcoming activities, and schedules), the method of dissemination, who is responsible for dissemination, and how the information will be disseminated to ensure accessibility (e.g., translations, alternative media, etc.). Also includes a description of the process for informing the community of intent to apply.</w:t>
            </w:r>
          </w:p>
        </w:tc>
        <w:tc>
          <w:tcPr>
            <w:tcW w:w="1170" w:type="dxa"/>
            <w:vAlign w:val="center"/>
          </w:tcPr>
          <w:p w14:paraId="78008AB5" w14:textId="77777777" w:rsidR="00581685" w:rsidRPr="00080CD0" w:rsidRDefault="00581685" w:rsidP="00080CD0">
            <w:pPr>
              <w:jc w:val="center"/>
              <w:rPr>
                <w:color w:val="262626"/>
                <w:szCs w:val="24"/>
              </w:rPr>
            </w:pPr>
            <w:r w:rsidRPr="00080CD0">
              <w:rPr>
                <w:color w:val="262626"/>
                <w:szCs w:val="24"/>
              </w:rPr>
              <w:t>1</w:t>
            </w:r>
          </w:p>
        </w:tc>
        <w:tc>
          <w:tcPr>
            <w:tcW w:w="1001" w:type="dxa"/>
            <w:vAlign w:val="center"/>
          </w:tcPr>
          <w:p w14:paraId="47D62A94" w14:textId="77777777" w:rsidR="00581685" w:rsidRPr="00080CD0" w:rsidRDefault="00581685" w:rsidP="00080CD0">
            <w:pPr>
              <w:jc w:val="center"/>
              <w:rPr>
                <w:color w:val="262626"/>
                <w:szCs w:val="24"/>
              </w:rPr>
            </w:pPr>
            <w:r w:rsidRPr="00080CD0">
              <w:rPr>
                <w:color w:val="262626"/>
                <w:szCs w:val="24"/>
              </w:rPr>
              <w:t>2</w:t>
            </w:r>
          </w:p>
        </w:tc>
        <w:tc>
          <w:tcPr>
            <w:tcW w:w="1243" w:type="dxa"/>
            <w:vAlign w:val="center"/>
          </w:tcPr>
          <w:p w14:paraId="7E2C4E19" w14:textId="77777777" w:rsidR="00581685" w:rsidRPr="00080CD0" w:rsidRDefault="00581685" w:rsidP="00080CD0">
            <w:pPr>
              <w:jc w:val="center"/>
              <w:rPr>
                <w:color w:val="262626"/>
                <w:szCs w:val="24"/>
              </w:rPr>
            </w:pPr>
            <w:r w:rsidRPr="00080CD0">
              <w:rPr>
                <w:color w:val="262626"/>
                <w:szCs w:val="24"/>
              </w:rPr>
              <w:t>3</w:t>
            </w:r>
          </w:p>
        </w:tc>
      </w:tr>
      <w:tr w:rsidR="00581685" w14:paraId="2199E064" w14:textId="77777777" w:rsidTr="00080CD0">
        <w:trPr>
          <w:cantSplit/>
          <w:jc w:val="center"/>
        </w:trPr>
        <w:tc>
          <w:tcPr>
            <w:tcW w:w="7285" w:type="dxa"/>
            <w:vAlign w:val="center"/>
          </w:tcPr>
          <w:p w14:paraId="63179829" w14:textId="77777777" w:rsidR="00581685" w:rsidRPr="00080CD0" w:rsidRDefault="00581685" w:rsidP="00080CD0">
            <w:pPr>
              <w:rPr>
                <w:sz w:val="22"/>
              </w:rPr>
            </w:pPr>
            <w:r w:rsidRPr="00080CD0">
              <w:rPr>
                <w:sz w:val="22"/>
              </w:rPr>
              <w:t xml:space="preserve">Describes strategies for meaningful collaboration and regular communication with the school day administration, teachers, and school support staff will be established and maintained over the course of the grant that allows the program staff to: a) have access to necessary student information needed to meet the needs of participants and measure progress towards the stated program objectives (e.g., GPA, IEP plans, etc.), and b) share progress towards grant performance goals (e.g., local evaluations). </w:t>
            </w:r>
          </w:p>
        </w:tc>
        <w:tc>
          <w:tcPr>
            <w:tcW w:w="1170" w:type="dxa"/>
            <w:vAlign w:val="center"/>
          </w:tcPr>
          <w:p w14:paraId="1B354F8A" w14:textId="77777777" w:rsidR="00581685" w:rsidRPr="00080CD0" w:rsidRDefault="00581685" w:rsidP="00080CD0">
            <w:pPr>
              <w:jc w:val="center"/>
              <w:rPr>
                <w:color w:val="262626"/>
                <w:szCs w:val="24"/>
              </w:rPr>
            </w:pPr>
            <w:r w:rsidRPr="00080CD0">
              <w:rPr>
                <w:color w:val="262626"/>
                <w:szCs w:val="24"/>
              </w:rPr>
              <w:t>1</w:t>
            </w:r>
          </w:p>
        </w:tc>
        <w:tc>
          <w:tcPr>
            <w:tcW w:w="1001" w:type="dxa"/>
            <w:vAlign w:val="center"/>
          </w:tcPr>
          <w:p w14:paraId="67391129" w14:textId="77777777" w:rsidR="00581685" w:rsidRPr="00080CD0" w:rsidRDefault="00581685" w:rsidP="00080CD0">
            <w:pPr>
              <w:jc w:val="center"/>
              <w:rPr>
                <w:color w:val="262626"/>
                <w:szCs w:val="24"/>
              </w:rPr>
            </w:pPr>
            <w:r w:rsidRPr="00080CD0">
              <w:rPr>
                <w:color w:val="262626"/>
                <w:szCs w:val="24"/>
              </w:rPr>
              <w:t>2</w:t>
            </w:r>
          </w:p>
        </w:tc>
        <w:tc>
          <w:tcPr>
            <w:tcW w:w="1243" w:type="dxa"/>
            <w:vAlign w:val="center"/>
          </w:tcPr>
          <w:p w14:paraId="13543C4C" w14:textId="77777777" w:rsidR="00581685" w:rsidRPr="00080CD0" w:rsidRDefault="00581685" w:rsidP="00080CD0">
            <w:pPr>
              <w:jc w:val="center"/>
              <w:rPr>
                <w:color w:val="262626"/>
                <w:szCs w:val="24"/>
              </w:rPr>
            </w:pPr>
            <w:r w:rsidRPr="00080CD0">
              <w:rPr>
                <w:color w:val="262626"/>
                <w:szCs w:val="24"/>
              </w:rPr>
              <w:t>3</w:t>
            </w:r>
          </w:p>
        </w:tc>
      </w:tr>
      <w:tr w:rsidR="00581685" w14:paraId="2DD23316" w14:textId="77777777" w:rsidTr="006937CA">
        <w:trPr>
          <w:cantSplit/>
          <w:trHeight w:val="576"/>
          <w:jc w:val="center"/>
        </w:trPr>
        <w:tc>
          <w:tcPr>
            <w:tcW w:w="10699" w:type="dxa"/>
            <w:gridSpan w:val="4"/>
            <w:tcMar>
              <w:left w:w="72" w:type="dxa"/>
              <w:right w:w="72" w:type="dxa"/>
            </w:tcMar>
          </w:tcPr>
          <w:p w14:paraId="27421952" w14:textId="77777777" w:rsidR="00581685" w:rsidRPr="00080CD0" w:rsidRDefault="00581685" w:rsidP="00080CD0">
            <w:pPr>
              <w:rPr>
                <w:b/>
                <w:color w:val="262626"/>
                <w:szCs w:val="24"/>
              </w:rPr>
            </w:pPr>
            <w:r w:rsidRPr="00080CD0">
              <w:rPr>
                <w:b/>
                <w:color w:val="262626"/>
                <w:szCs w:val="24"/>
              </w:rPr>
              <w:t>Reviewer Comments:</w:t>
            </w:r>
          </w:p>
        </w:tc>
      </w:tr>
      <w:tr w:rsidR="00581685" w14:paraId="3C29EFD1" w14:textId="77777777" w:rsidTr="00080CD0">
        <w:trPr>
          <w:cantSplit/>
          <w:jc w:val="center"/>
        </w:trPr>
        <w:tc>
          <w:tcPr>
            <w:tcW w:w="8455" w:type="dxa"/>
            <w:gridSpan w:val="2"/>
            <w:shd w:val="clear" w:color="auto" w:fill="DEEBF6"/>
            <w:tcMar>
              <w:left w:w="72" w:type="dxa"/>
              <w:right w:w="72" w:type="dxa"/>
            </w:tcMar>
            <w:vAlign w:val="center"/>
          </w:tcPr>
          <w:p w14:paraId="73FE93BA" w14:textId="77777777" w:rsidR="00581685" w:rsidRPr="00080CD0" w:rsidRDefault="00581685" w:rsidP="00080CD0">
            <w:pPr>
              <w:rPr>
                <w:b/>
                <w:color w:val="262626"/>
                <w:szCs w:val="24"/>
              </w:rPr>
            </w:pPr>
            <w:r w:rsidRPr="00080CD0">
              <w:rPr>
                <w:b/>
                <w:color w:val="262626"/>
                <w:szCs w:val="24"/>
              </w:rPr>
              <w:t>TOTAL POINTS</w:t>
            </w:r>
          </w:p>
        </w:tc>
        <w:tc>
          <w:tcPr>
            <w:tcW w:w="2244" w:type="dxa"/>
            <w:gridSpan w:val="2"/>
            <w:tcMar>
              <w:left w:w="72" w:type="dxa"/>
              <w:right w:w="72" w:type="dxa"/>
            </w:tcMar>
            <w:vAlign w:val="center"/>
          </w:tcPr>
          <w:p w14:paraId="08764461" w14:textId="77777777" w:rsidR="00581685" w:rsidRPr="00080CD0" w:rsidRDefault="00581685" w:rsidP="00080CD0">
            <w:pPr>
              <w:rPr>
                <w:b/>
                <w:color w:val="262626"/>
                <w:szCs w:val="24"/>
              </w:rPr>
            </w:pPr>
            <w:r w:rsidRPr="00080CD0">
              <w:rPr>
                <w:b/>
                <w:color w:val="262626"/>
                <w:szCs w:val="24"/>
              </w:rPr>
              <w:t>/6</w:t>
            </w:r>
          </w:p>
        </w:tc>
      </w:tr>
    </w:tbl>
    <w:p w14:paraId="2FE1EFB5" w14:textId="77777777" w:rsidR="00581685" w:rsidRDefault="00581685" w:rsidP="00581685">
      <w:pPr>
        <w:spacing w:line="240" w:lineRule="auto"/>
        <w:rPr>
          <w:b/>
          <w:color w:val="262626"/>
        </w:rPr>
      </w:pPr>
    </w:p>
    <w:p w14:paraId="1A4F24BE" w14:textId="5274CDE9" w:rsidR="00581685" w:rsidRDefault="00581685" w:rsidP="00581685">
      <w:pPr>
        <w:pStyle w:val="Heading3"/>
      </w:pPr>
      <w:bookmarkStart w:id="366" w:name="_Toc119001128"/>
      <w:bookmarkStart w:id="367" w:name="_Toc119001222"/>
      <w:r>
        <w:lastRenderedPageBreak/>
        <w:t xml:space="preserve">3. </w:t>
      </w:r>
      <w:r>
        <w:rPr>
          <w:highlight w:val="white"/>
        </w:rPr>
        <w:t>Safety [</w:t>
      </w:r>
      <w:r>
        <w:t>ESSA 4204(b)(2)(A)(</w:t>
      </w:r>
      <w:proofErr w:type="spellStart"/>
      <w:r>
        <w:t>i</w:t>
      </w:r>
      <w:proofErr w:type="spellEnd"/>
      <w:r>
        <w:t>)</w:t>
      </w:r>
      <w:r>
        <w:rPr>
          <w:highlight w:val="white"/>
        </w:rPr>
        <w:t>] (6 points):</w:t>
      </w:r>
      <w:bookmarkEnd w:id="366"/>
      <w:bookmarkEnd w:id="367"/>
      <w:r>
        <w:rPr>
          <w:highlight w:val="white"/>
        </w:rPr>
        <w:t xml:space="preserve"> </w:t>
      </w:r>
      <w:r>
        <w:t xml:space="preserve"> </w:t>
      </w:r>
    </w:p>
    <w:p w14:paraId="69415CAC" w14:textId="77777777" w:rsidR="00581685" w:rsidRDefault="00581685" w:rsidP="00080CD0">
      <w:bookmarkStart w:id="368" w:name="_Toc119001129"/>
      <w:bookmarkStart w:id="369" w:name="_Toc119001223"/>
      <w:r>
        <w:t>Programs should ensure the emotional and physical safety of youth and staff; provide a healthy, welcoming, and accommodating environment; ensure that emergency preparedness is a priority; and provide nourishment based on health and wellness standards for children and youth.</w:t>
      </w:r>
      <w:bookmarkEnd w:id="368"/>
      <w:bookmarkEnd w:id="369"/>
    </w:p>
    <w:p w14:paraId="0B8D0F8D" w14:textId="77777777" w:rsidR="00581685" w:rsidRDefault="00581685">
      <w:pPr>
        <w:pStyle w:val="ListParagraph"/>
        <w:numPr>
          <w:ilvl w:val="0"/>
          <w:numId w:val="32"/>
        </w:numPr>
      </w:pPr>
      <w:r>
        <w:t>Describe how the program will ensure the site(s) is safe, accessible, has the capacity to serve the number of students proposed and is appropriate for the planned activities (e.g., requiring parent or guardian sign-out, checking identification, and the presence of school resource officer</w:t>
      </w:r>
      <w:proofErr w:type="gramStart"/>
      <w:r>
        <w:t>);</w:t>
      </w:r>
      <w:proofErr w:type="gramEnd"/>
    </w:p>
    <w:p w14:paraId="3D9A3843" w14:textId="77777777" w:rsidR="00581685" w:rsidRDefault="00581685">
      <w:pPr>
        <w:pStyle w:val="ListParagraph"/>
        <w:numPr>
          <w:ilvl w:val="0"/>
          <w:numId w:val="32"/>
        </w:numPr>
      </w:pPr>
      <w:r>
        <w:t xml:space="preserve">Describes systems and procedures that will be used to ensure that students are accounted for and </w:t>
      </w:r>
      <w:proofErr w:type="gramStart"/>
      <w:r>
        <w:t>supervised at all times</w:t>
      </w:r>
      <w:proofErr w:type="gramEnd"/>
      <w:r>
        <w:t xml:space="preserve"> during program hours. (e.g., staff identification, visitors on-site, attendance, etc.</w:t>
      </w:r>
      <w:proofErr w:type="gramStart"/>
      <w:r>
        <w:t>);</w:t>
      </w:r>
      <w:proofErr w:type="gramEnd"/>
      <w:r>
        <w:t> </w:t>
      </w:r>
    </w:p>
    <w:p w14:paraId="606D4A57" w14:textId="77777777" w:rsidR="00581685" w:rsidRDefault="00581685">
      <w:pPr>
        <w:pStyle w:val="ListParagraph"/>
        <w:numPr>
          <w:ilvl w:val="0"/>
          <w:numId w:val="32"/>
        </w:numPr>
      </w:pPr>
      <w:r>
        <w:t>Describes emergency preparedness plans, who and how staff will be trained, and frequency of practice drills.</w:t>
      </w:r>
    </w:p>
    <w:p w14:paraId="5BC9C9F0" w14:textId="77777777" w:rsidR="00581685" w:rsidRDefault="00581685" w:rsidP="00581685">
      <w:pPr>
        <w:pBdr>
          <w:top w:val="nil"/>
          <w:left w:val="nil"/>
          <w:bottom w:val="nil"/>
          <w:right w:val="nil"/>
          <w:between w:val="nil"/>
        </w:pBdr>
        <w:spacing w:line="240" w:lineRule="auto"/>
        <w:ind w:left="720"/>
        <w:rPr>
          <w:rFonts w:ascii="Roboto" w:eastAsia="Roboto" w:hAnsi="Roboto" w:cs="Roboto"/>
          <w:color w:val="262626"/>
        </w:rPr>
      </w:pPr>
    </w:p>
    <w:tbl>
      <w:tblPr>
        <w:tblW w:w="10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1170"/>
        <w:gridCol w:w="9"/>
        <w:gridCol w:w="1071"/>
        <w:gridCol w:w="1350"/>
        <w:gridCol w:w="9"/>
      </w:tblGrid>
      <w:tr w:rsidR="00581685" w14:paraId="0EEFFCFE" w14:textId="77777777" w:rsidTr="00080CD0">
        <w:trPr>
          <w:gridAfter w:val="1"/>
          <w:wAfter w:w="9" w:type="dxa"/>
          <w:cantSplit/>
          <w:jc w:val="center"/>
        </w:trPr>
        <w:tc>
          <w:tcPr>
            <w:tcW w:w="6930" w:type="dxa"/>
            <w:shd w:val="clear" w:color="auto" w:fill="DEEBF6"/>
            <w:vAlign w:val="center"/>
          </w:tcPr>
          <w:p w14:paraId="6754F053" w14:textId="77777777" w:rsidR="00581685" w:rsidRDefault="00581685" w:rsidP="006937CA">
            <w:pPr>
              <w:rPr>
                <w:b/>
                <w:color w:val="262626"/>
                <w:sz w:val="28"/>
                <w:szCs w:val="28"/>
                <w:highlight w:val="yellow"/>
              </w:rPr>
            </w:pPr>
          </w:p>
        </w:tc>
        <w:tc>
          <w:tcPr>
            <w:tcW w:w="1170" w:type="dxa"/>
            <w:shd w:val="clear" w:color="auto" w:fill="DEEBF6"/>
          </w:tcPr>
          <w:p w14:paraId="40948ED2" w14:textId="77777777" w:rsidR="00581685" w:rsidRDefault="00581685" w:rsidP="00080CD0">
            <w:pPr>
              <w:spacing w:after="0"/>
              <w:jc w:val="center"/>
              <w:rPr>
                <w:b/>
                <w:color w:val="262626"/>
                <w:sz w:val="16"/>
                <w:szCs w:val="16"/>
                <w:shd w:val="clear" w:color="auto" w:fill="DEEBF6"/>
              </w:rPr>
            </w:pPr>
            <w:r>
              <w:rPr>
                <w:b/>
                <w:color w:val="262626"/>
                <w:sz w:val="16"/>
                <w:szCs w:val="16"/>
                <w:shd w:val="clear" w:color="auto" w:fill="DEEBF6"/>
              </w:rPr>
              <w:t>Met Very Few Criteria</w:t>
            </w:r>
          </w:p>
          <w:p w14:paraId="1E37F2FF" w14:textId="77777777" w:rsidR="00581685" w:rsidRDefault="00581685" w:rsidP="00080CD0">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80" w:type="dxa"/>
            <w:gridSpan w:val="2"/>
            <w:shd w:val="clear" w:color="auto" w:fill="DEEBF6"/>
          </w:tcPr>
          <w:p w14:paraId="6371D8E8" w14:textId="77777777" w:rsidR="00581685" w:rsidRDefault="00581685" w:rsidP="00080CD0">
            <w:pPr>
              <w:spacing w:after="0"/>
              <w:jc w:val="center"/>
              <w:rPr>
                <w:b/>
                <w:color w:val="262626"/>
                <w:sz w:val="16"/>
                <w:szCs w:val="16"/>
              </w:rPr>
            </w:pPr>
            <w:r>
              <w:rPr>
                <w:b/>
                <w:color w:val="262626"/>
                <w:sz w:val="16"/>
                <w:szCs w:val="16"/>
              </w:rPr>
              <w:t>Met Some Criteria</w:t>
            </w:r>
          </w:p>
          <w:p w14:paraId="219B25EF"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350" w:type="dxa"/>
            <w:shd w:val="clear" w:color="auto" w:fill="DEEBF6"/>
          </w:tcPr>
          <w:p w14:paraId="580AF9A5" w14:textId="77777777" w:rsidR="00581685" w:rsidRDefault="00581685" w:rsidP="00080CD0">
            <w:pPr>
              <w:spacing w:after="0"/>
              <w:jc w:val="center"/>
              <w:rPr>
                <w:b/>
                <w:color w:val="262626"/>
                <w:sz w:val="16"/>
                <w:szCs w:val="16"/>
              </w:rPr>
            </w:pPr>
            <w:r>
              <w:rPr>
                <w:b/>
                <w:color w:val="262626"/>
                <w:sz w:val="16"/>
                <w:szCs w:val="16"/>
              </w:rPr>
              <w:t>Met All Criteria</w:t>
            </w:r>
          </w:p>
          <w:p w14:paraId="38181525"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71963D42" w14:textId="77777777" w:rsidTr="00080CD0">
        <w:trPr>
          <w:gridAfter w:val="1"/>
          <w:wAfter w:w="9" w:type="dxa"/>
          <w:cantSplit/>
          <w:jc w:val="center"/>
        </w:trPr>
        <w:tc>
          <w:tcPr>
            <w:tcW w:w="6930" w:type="dxa"/>
          </w:tcPr>
          <w:p w14:paraId="27C959DE" w14:textId="755D8470" w:rsidR="00581685" w:rsidRPr="00080CD0" w:rsidRDefault="00581685" w:rsidP="00A537F5">
            <w:pPr>
              <w:pBdr>
                <w:top w:val="nil"/>
                <w:left w:val="nil"/>
                <w:bottom w:val="nil"/>
                <w:right w:val="nil"/>
                <w:between w:val="nil"/>
              </w:pBdr>
              <w:spacing w:after="0" w:line="276" w:lineRule="auto"/>
              <w:rPr>
                <w:rFonts w:asciiTheme="minorHAnsi" w:hAnsiTheme="minorHAnsi" w:cstheme="minorHAnsi"/>
                <w:color w:val="262626"/>
                <w:szCs w:val="24"/>
              </w:rPr>
            </w:pPr>
            <w:r w:rsidRPr="00080CD0">
              <w:rPr>
                <w:rFonts w:asciiTheme="minorHAnsi" w:eastAsia="Roboto" w:hAnsiTheme="minorHAnsi" w:cstheme="minorHAnsi"/>
                <w:color w:val="000000"/>
                <w:szCs w:val="24"/>
              </w:rPr>
              <w:t xml:space="preserve">Describes how the program will ensure the site(s) is safe, accessible, has the capacity to serve the number of students proposed and is appropriate for the planned activities. Description also includes information on the systems/procedures in place to ensure that students are accounted for and </w:t>
            </w:r>
            <w:proofErr w:type="gramStart"/>
            <w:r w:rsidRPr="00080CD0">
              <w:rPr>
                <w:rFonts w:asciiTheme="minorHAnsi" w:eastAsia="Roboto" w:hAnsiTheme="minorHAnsi" w:cstheme="minorHAnsi"/>
                <w:color w:val="000000"/>
                <w:szCs w:val="24"/>
              </w:rPr>
              <w:t>supervised at all times</w:t>
            </w:r>
            <w:proofErr w:type="gramEnd"/>
            <w:r w:rsidRPr="00080CD0">
              <w:rPr>
                <w:rFonts w:asciiTheme="minorHAnsi" w:eastAsia="Roboto" w:hAnsiTheme="minorHAnsi" w:cstheme="minorHAnsi"/>
                <w:color w:val="000000"/>
                <w:szCs w:val="24"/>
              </w:rPr>
              <w:t xml:space="preserve"> during program hours. (e.g., staff identification, visitors on-site, attendance, etc.)</w:t>
            </w:r>
            <w:r w:rsidR="00080CD0">
              <w:rPr>
                <w:rFonts w:asciiTheme="minorHAnsi" w:eastAsia="Roboto" w:hAnsiTheme="minorHAnsi" w:cstheme="minorHAnsi"/>
                <w:color w:val="000000"/>
                <w:szCs w:val="24"/>
              </w:rPr>
              <w:t>.</w:t>
            </w:r>
          </w:p>
        </w:tc>
        <w:tc>
          <w:tcPr>
            <w:tcW w:w="1170" w:type="dxa"/>
            <w:vAlign w:val="center"/>
          </w:tcPr>
          <w:p w14:paraId="728958F6"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1</w:t>
            </w:r>
          </w:p>
        </w:tc>
        <w:tc>
          <w:tcPr>
            <w:tcW w:w="1080" w:type="dxa"/>
            <w:gridSpan w:val="2"/>
            <w:vAlign w:val="center"/>
          </w:tcPr>
          <w:p w14:paraId="1A26C1DE" w14:textId="77777777" w:rsidR="00581685" w:rsidRPr="00080CD0" w:rsidRDefault="00581685" w:rsidP="006937CA">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2</w:t>
            </w:r>
          </w:p>
        </w:tc>
        <w:tc>
          <w:tcPr>
            <w:tcW w:w="1350" w:type="dxa"/>
            <w:vAlign w:val="center"/>
          </w:tcPr>
          <w:p w14:paraId="5BE815B9" w14:textId="77777777" w:rsidR="00581685" w:rsidRPr="00080CD0" w:rsidRDefault="00581685" w:rsidP="006937CA">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3</w:t>
            </w:r>
          </w:p>
        </w:tc>
      </w:tr>
      <w:tr w:rsidR="00581685" w14:paraId="0C3969E3" w14:textId="77777777" w:rsidTr="00080CD0">
        <w:trPr>
          <w:gridAfter w:val="1"/>
          <w:wAfter w:w="9" w:type="dxa"/>
          <w:cantSplit/>
          <w:jc w:val="center"/>
        </w:trPr>
        <w:tc>
          <w:tcPr>
            <w:tcW w:w="6930" w:type="dxa"/>
          </w:tcPr>
          <w:p w14:paraId="2BB91220" w14:textId="77777777" w:rsidR="00581685" w:rsidRPr="00080CD0" w:rsidRDefault="00581685" w:rsidP="00A537F5">
            <w:pPr>
              <w:pBdr>
                <w:top w:val="nil"/>
                <w:left w:val="nil"/>
                <w:bottom w:val="nil"/>
                <w:right w:val="nil"/>
                <w:between w:val="nil"/>
              </w:pBdr>
              <w:spacing w:after="0" w:line="276" w:lineRule="auto"/>
              <w:rPr>
                <w:rFonts w:asciiTheme="minorHAnsi" w:hAnsiTheme="minorHAnsi" w:cstheme="minorHAnsi"/>
                <w:color w:val="000000"/>
                <w:szCs w:val="24"/>
              </w:rPr>
            </w:pPr>
            <w:r w:rsidRPr="00080CD0">
              <w:rPr>
                <w:rFonts w:asciiTheme="minorHAnsi" w:eastAsia="Roboto" w:hAnsiTheme="minorHAnsi" w:cstheme="minorHAnsi"/>
                <w:color w:val="000000"/>
                <w:szCs w:val="24"/>
              </w:rPr>
              <w:t>Describes emergency preparedness plans, who and how staff will be trained, and frequency of practice drills.</w:t>
            </w:r>
          </w:p>
        </w:tc>
        <w:tc>
          <w:tcPr>
            <w:tcW w:w="1170" w:type="dxa"/>
            <w:vAlign w:val="center"/>
          </w:tcPr>
          <w:p w14:paraId="75F926EB" w14:textId="77777777" w:rsidR="00581685" w:rsidRPr="00080CD0" w:rsidRDefault="00581685" w:rsidP="006937CA">
            <w:pPr>
              <w:jc w:val="center"/>
              <w:rPr>
                <w:rFonts w:asciiTheme="minorHAnsi" w:hAnsiTheme="minorHAnsi" w:cstheme="minorHAnsi"/>
                <w:color w:val="262626"/>
                <w:szCs w:val="24"/>
                <w:highlight w:val="white"/>
              </w:rPr>
            </w:pPr>
            <w:r w:rsidRPr="00080CD0">
              <w:rPr>
                <w:rFonts w:asciiTheme="minorHAnsi" w:hAnsiTheme="minorHAnsi" w:cstheme="minorHAnsi"/>
                <w:color w:val="262626"/>
                <w:szCs w:val="24"/>
                <w:highlight w:val="white"/>
              </w:rPr>
              <w:t>1</w:t>
            </w:r>
          </w:p>
        </w:tc>
        <w:tc>
          <w:tcPr>
            <w:tcW w:w="1080" w:type="dxa"/>
            <w:gridSpan w:val="2"/>
            <w:vAlign w:val="center"/>
          </w:tcPr>
          <w:p w14:paraId="725708A5" w14:textId="77777777" w:rsidR="00581685" w:rsidRPr="00080CD0" w:rsidRDefault="00581685" w:rsidP="006937CA">
            <w:pPr>
              <w:jc w:val="center"/>
              <w:rPr>
                <w:rFonts w:asciiTheme="minorHAnsi" w:hAnsiTheme="minorHAnsi" w:cstheme="minorHAnsi"/>
                <w:color w:val="262626"/>
                <w:szCs w:val="24"/>
                <w:highlight w:val="white"/>
              </w:rPr>
            </w:pPr>
            <w:r w:rsidRPr="00080CD0">
              <w:rPr>
                <w:rFonts w:asciiTheme="minorHAnsi" w:hAnsiTheme="minorHAnsi" w:cstheme="minorHAnsi"/>
                <w:color w:val="262626"/>
                <w:szCs w:val="24"/>
                <w:highlight w:val="white"/>
              </w:rPr>
              <w:t>2</w:t>
            </w:r>
          </w:p>
        </w:tc>
        <w:tc>
          <w:tcPr>
            <w:tcW w:w="1350" w:type="dxa"/>
            <w:vAlign w:val="center"/>
          </w:tcPr>
          <w:p w14:paraId="0FF384C6" w14:textId="77777777" w:rsidR="00581685" w:rsidRPr="00080CD0" w:rsidRDefault="00581685" w:rsidP="006937CA">
            <w:pPr>
              <w:jc w:val="center"/>
              <w:rPr>
                <w:rFonts w:asciiTheme="minorHAnsi" w:hAnsiTheme="minorHAnsi" w:cstheme="minorHAnsi"/>
                <w:color w:val="262626"/>
                <w:szCs w:val="24"/>
                <w:highlight w:val="white"/>
              </w:rPr>
            </w:pPr>
            <w:r w:rsidRPr="00080CD0">
              <w:rPr>
                <w:rFonts w:asciiTheme="minorHAnsi" w:hAnsiTheme="minorHAnsi" w:cstheme="minorHAnsi"/>
                <w:color w:val="262626"/>
                <w:szCs w:val="24"/>
                <w:highlight w:val="white"/>
              </w:rPr>
              <w:t>3</w:t>
            </w:r>
          </w:p>
        </w:tc>
      </w:tr>
      <w:tr w:rsidR="00581685" w14:paraId="3E86E8BB" w14:textId="77777777" w:rsidTr="00080CD0">
        <w:trPr>
          <w:cantSplit/>
          <w:trHeight w:val="576"/>
          <w:jc w:val="center"/>
        </w:trPr>
        <w:tc>
          <w:tcPr>
            <w:tcW w:w="10539" w:type="dxa"/>
            <w:gridSpan w:val="6"/>
            <w:tcMar>
              <w:left w:w="72" w:type="dxa"/>
              <w:right w:w="72" w:type="dxa"/>
            </w:tcMar>
          </w:tcPr>
          <w:p w14:paraId="119FE7A9" w14:textId="77777777" w:rsidR="00581685" w:rsidRPr="00080CD0" w:rsidRDefault="00581685" w:rsidP="006937CA">
            <w:pPr>
              <w:rPr>
                <w:rFonts w:asciiTheme="minorHAnsi" w:hAnsiTheme="minorHAnsi" w:cstheme="minorHAnsi"/>
                <w:b/>
                <w:color w:val="262626"/>
                <w:szCs w:val="24"/>
              </w:rPr>
            </w:pPr>
            <w:r w:rsidRPr="00080CD0">
              <w:rPr>
                <w:rFonts w:asciiTheme="minorHAnsi" w:hAnsiTheme="minorHAnsi" w:cstheme="minorHAnsi"/>
                <w:b/>
                <w:color w:val="262626"/>
                <w:szCs w:val="24"/>
              </w:rPr>
              <w:t>Reviewer Comments:</w:t>
            </w:r>
          </w:p>
        </w:tc>
      </w:tr>
      <w:tr w:rsidR="00581685" w14:paraId="3834F438" w14:textId="77777777" w:rsidTr="00080CD0">
        <w:trPr>
          <w:cantSplit/>
          <w:jc w:val="center"/>
        </w:trPr>
        <w:tc>
          <w:tcPr>
            <w:tcW w:w="8109" w:type="dxa"/>
            <w:gridSpan w:val="3"/>
            <w:shd w:val="clear" w:color="auto" w:fill="DEEBF6"/>
            <w:tcMar>
              <w:left w:w="72" w:type="dxa"/>
              <w:right w:w="72" w:type="dxa"/>
            </w:tcMar>
            <w:vAlign w:val="center"/>
          </w:tcPr>
          <w:p w14:paraId="589B1976"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TOTAL POINTS</w:t>
            </w:r>
          </w:p>
        </w:tc>
        <w:tc>
          <w:tcPr>
            <w:tcW w:w="2430" w:type="dxa"/>
            <w:gridSpan w:val="3"/>
            <w:tcMar>
              <w:left w:w="72" w:type="dxa"/>
              <w:right w:w="72" w:type="dxa"/>
            </w:tcMar>
            <w:vAlign w:val="center"/>
          </w:tcPr>
          <w:p w14:paraId="512CA14D"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/6</w:t>
            </w:r>
          </w:p>
        </w:tc>
      </w:tr>
    </w:tbl>
    <w:p w14:paraId="6289DBBD" w14:textId="77777777" w:rsidR="00581685" w:rsidRDefault="00581685" w:rsidP="00581685">
      <w:pPr>
        <w:spacing w:line="240" w:lineRule="auto"/>
        <w:rPr>
          <w:b/>
          <w:color w:val="262626"/>
        </w:rPr>
      </w:pPr>
    </w:p>
    <w:p w14:paraId="5DBFC1DE" w14:textId="77777777" w:rsidR="00581685" w:rsidRDefault="00581685" w:rsidP="00581685">
      <w:pPr>
        <w:widowControl w:val="0"/>
        <w:spacing w:before="100" w:line="240" w:lineRule="auto"/>
        <w:rPr>
          <w:rFonts w:ascii="Times New Roman" w:eastAsia="Times New Roman" w:hAnsi="Times New Roman" w:cs="Times New Roman"/>
        </w:rPr>
      </w:pPr>
    </w:p>
    <w:p w14:paraId="207D442E" w14:textId="77777777" w:rsidR="00581685" w:rsidRDefault="00581685" w:rsidP="00581685">
      <w:pPr>
        <w:widowControl w:val="0"/>
        <w:spacing w:line="240" w:lineRule="auto"/>
        <w:rPr>
          <w:rFonts w:ascii="Times New Roman" w:eastAsia="Times New Roman" w:hAnsi="Times New Roman" w:cs="Times New Roman"/>
          <w:i/>
        </w:rPr>
      </w:pPr>
      <w:r>
        <w:br w:type="page"/>
      </w:r>
    </w:p>
    <w:p w14:paraId="00AD6D16" w14:textId="77777777" w:rsidR="00581685" w:rsidRDefault="00581685" w:rsidP="00581685">
      <w:pPr>
        <w:pStyle w:val="Heading3"/>
        <w:rPr>
          <w:rFonts w:ascii="Roboto" w:eastAsia="Roboto" w:hAnsi="Roboto" w:cs="Roboto"/>
          <w:color w:val="000000"/>
          <w:sz w:val="21"/>
          <w:szCs w:val="21"/>
        </w:rPr>
      </w:pPr>
      <w:bookmarkStart w:id="370" w:name="_Toc119001130"/>
      <w:bookmarkStart w:id="371" w:name="_Toc119001224"/>
      <w:r>
        <w:rPr>
          <w:rFonts w:ascii="Roboto" w:eastAsia="Roboto" w:hAnsi="Roboto" w:cs="Roboto"/>
          <w:sz w:val="21"/>
          <w:szCs w:val="21"/>
          <w:highlight w:val="white"/>
        </w:rPr>
        <w:lastRenderedPageBreak/>
        <w:t xml:space="preserve">4.  </w:t>
      </w:r>
      <w:r>
        <w:rPr>
          <w:highlight w:val="white"/>
        </w:rPr>
        <w:t>Quality Staff and Volunteers [</w:t>
      </w:r>
      <w:r>
        <w:t>ESSA 4204(b)(2)(M)</w:t>
      </w:r>
      <w:r>
        <w:rPr>
          <w:highlight w:val="white"/>
        </w:rPr>
        <w:t>] (9 points</w:t>
      </w:r>
      <w:r>
        <w:rPr>
          <w:rFonts w:ascii="Roboto" w:eastAsia="Roboto" w:hAnsi="Roboto" w:cs="Roboto"/>
          <w:sz w:val="21"/>
          <w:szCs w:val="21"/>
          <w:highlight w:val="white"/>
        </w:rPr>
        <w:t>):</w:t>
      </w:r>
      <w:bookmarkEnd w:id="370"/>
      <w:bookmarkEnd w:id="371"/>
      <w:r>
        <w:rPr>
          <w:rFonts w:ascii="Roboto" w:eastAsia="Roboto" w:hAnsi="Roboto" w:cs="Roboto"/>
          <w:sz w:val="21"/>
          <w:szCs w:val="21"/>
          <w:highlight w:val="white"/>
        </w:rPr>
        <w:t xml:space="preserve"> </w:t>
      </w:r>
      <w:r>
        <w:rPr>
          <w:rFonts w:ascii="Roboto" w:eastAsia="Roboto" w:hAnsi="Roboto" w:cs="Roboto"/>
          <w:sz w:val="21"/>
          <w:szCs w:val="21"/>
        </w:rPr>
        <w:t xml:space="preserve"> </w:t>
      </w:r>
    </w:p>
    <w:p w14:paraId="31B46491" w14:textId="2ED783C7" w:rsidR="00581685" w:rsidRPr="00080CD0" w:rsidRDefault="00581685" w:rsidP="00080CD0">
      <w:r>
        <w:t>Programs should ensure adequate staffing and recruit and retain highly skilled personnel</w:t>
      </w:r>
      <w:r w:rsidR="00080CD0">
        <w:t>.</w:t>
      </w:r>
    </w:p>
    <w:p w14:paraId="7082CD0D" w14:textId="77777777" w:rsidR="00581685" w:rsidRPr="00080CD0" w:rsidRDefault="00581685">
      <w:pPr>
        <w:pStyle w:val="ListParagraph"/>
        <w:numPr>
          <w:ilvl w:val="0"/>
          <w:numId w:val="33"/>
        </w:numPr>
        <w:rPr>
          <w:color w:val="262626"/>
        </w:rPr>
      </w:pPr>
      <w:r>
        <w:t>Include job descriptions of key personnel and their required qualifications (e.g., program director/manager, site coordinator(s), data entry clerk, etc.), as well as the expected certifications and qualifications of the instructional staff. Include student to staff ratios for academic and personal enrichment activities.</w:t>
      </w:r>
    </w:p>
    <w:p w14:paraId="65016105" w14:textId="77777777" w:rsidR="00581685" w:rsidRPr="00080CD0" w:rsidRDefault="00581685">
      <w:pPr>
        <w:pStyle w:val="ListParagraph"/>
        <w:numPr>
          <w:ilvl w:val="0"/>
          <w:numId w:val="33"/>
        </w:numPr>
        <w:rPr>
          <w:color w:val="262626"/>
        </w:rPr>
      </w:pPr>
      <w:r>
        <w:t>Describe the use of qualified volunteers including senior citizens, high school students, college students, adult mentors, etc. Include how the appropriately qualified volunteers will be screened and trained before having contact with students.  If no volunteers are planned, describe why they are not utilized.</w:t>
      </w:r>
    </w:p>
    <w:p w14:paraId="00F3F7A1" w14:textId="77777777" w:rsidR="00581685" w:rsidRPr="00080CD0" w:rsidRDefault="00581685">
      <w:pPr>
        <w:pStyle w:val="ListParagraph"/>
        <w:numPr>
          <w:ilvl w:val="0"/>
          <w:numId w:val="33"/>
        </w:numPr>
        <w:rPr>
          <w:color w:val="262626"/>
        </w:rPr>
      </w:pPr>
      <w:r w:rsidRPr="00080CD0">
        <w:rPr>
          <w:color w:val="262626"/>
        </w:rPr>
        <w:t xml:space="preserve">Describe how the program will recruit and retain high quality staff, including but not limited to experience and professional preparation in providing educational and related activities that will enhance the academic performance, achievement, and positive youth development of students. </w:t>
      </w:r>
    </w:p>
    <w:p w14:paraId="2A6F83CD" w14:textId="77777777" w:rsidR="00581685" w:rsidRDefault="00581685" w:rsidP="00581685">
      <w:pPr>
        <w:pBdr>
          <w:top w:val="nil"/>
          <w:left w:val="nil"/>
          <w:bottom w:val="nil"/>
          <w:right w:val="nil"/>
          <w:between w:val="nil"/>
        </w:pBdr>
        <w:spacing w:line="240" w:lineRule="auto"/>
        <w:ind w:left="1080" w:right="749"/>
        <w:rPr>
          <w:rFonts w:ascii="Roboto" w:eastAsia="Roboto" w:hAnsi="Roboto" w:cs="Roboto"/>
          <w:color w:val="262626"/>
          <w:sz w:val="21"/>
          <w:szCs w:val="21"/>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5"/>
        <w:gridCol w:w="1170"/>
        <w:gridCol w:w="1080"/>
        <w:gridCol w:w="1249"/>
        <w:gridCol w:w="12"/>
      </w:tblGrid>
      <w:tr w:rsidR="00581685" w14:paraId="6C29632B" w14:textId="77777777" w:rsidTr="00080CD0">
        <w:trPr>
          <w:gridAfter w:val="1"/>
          <w:wAfter w:w="12" w:type="dxa"/>
          <w:cantSplit/>
          <w:jc w:val="center"/>
        </w:trPr>
        <w:tc>
          <w:tcPr>
            <w:tcW w:w="7105" w:type="dxa"/>
            <w:shd w:val="clear" w:color="auto" w:fill="DEEBF6"/>
            <w:vAlign w:val="center"/>
          </w:tcPr>
          <w:p w14:paraId="13201EAD" w14:textId="77777777" w:rsidR="00581685" w:rsidRDefault="00581685" w:rsidP="006937CA">
            <w:pPr>
              <w:rPr>
                <w:b/>
                <w:color w:val="262626"/>
                <w:sz w:val="28"/>
                <w:szCs w:val="28"/>
                <w:highlight w:val="yellow"/>
              </w:rPr>
            </w:pPr>
          </w:p>
        </w:tc>
        <w:tc>
          <w:tcPr>
            <w:tcW w:w="1170" w:type="dxa"/>
            <w:shd w:val="clear" w:color="auto" w:fill="DEEBF6"/>
          </w:tcPr>
          <w:p w14:paraId="52459199" w14:textId="77777777" w:rsidR="00581685" w:rsidRDefault="00581685" w:rsidP="00080CD0">
            <w:pPr>
              <w:spacing w:after="0"/>
              <w:jc w:val="center"/>
              <w:rPr>
                <w:b/>
                <w:color w:val="262626"/>
                <w:sz w:val="16"/>
                <w:szCs w:val="16"/>
                <w:shd w:val="clear" w:color="auto" w:fill="DEEBF6"/>
              </w:rPr>
            </w:pPr>
            <w:r>
              <w:rPr>
                <w:b/>
                <w:color w:val="262626"/>
                <w:sz w:val="16"/>
                <w:szCs w:val="16"/>
                <w:shd w:val="clear" w:color="auto" w:fill="DEEBF6"/>
              </w:rPr>
              <w:t>Met Very Few Criteria</w:t>
            </w:r>
          </w:p>
          <w:p w14:paraId="51EF8C5C" w14:textId="77777777" w:rsidR="00581685" w:rsidRDefault="00581685" w:rsidP="00080CD0">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80" w:type="dxa"/>
            <w:shd w:val="clear" w:color="auto" w:fill="DEEBF6"/>
          </w:tcPr>
          <w:p w14:paraId="6DE88B9F" w14:textId="77777777" w:rsidR="00581685" w:rsidRDefault="00581685" w:rsidP="00080CD0">
            <w:pPr>
              <w:spacing w:after="0"/>
              <w:jc w:val="center"/>
              <w:rPr>
                <w:b/>
                <w:color w:val="262626"/>
                <w:sz w:val="16"/>
                <w:szCs w:val="16"/>
              </w:rPr>
            </w:pPr>
            <w:r>
              <w:rPr>
                <w:b/>
                <w:color w:val="262626"/>
                <w:sz w:val="16"/>
                <w:szCs w:val="16"/>
              </w:rPr>
              <w:t>Met Some Criteria</w:t>
            </w:r>
          </w:p>
          <w:p w14:paraId="0D4149AD"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49" w:type="dxa"/>
            <w:shd w:val="clear" w:color="auto" w:fill="DEEBF6"/>
          </w:tcPr>
          <w:p w14:paraId="1CB42F84" w14:textId="77777777" w:rsidR="00581685" w:rsidRDefault="00581685" w:rsidP="00080CD0">
            <w:pPr>
              <w:spacing w:after="0"/>
              <w:jc w:val="center"/>
              <w:rPr>
                <w:b/>
                <w:color w:val="262626"/>
                <w:sz w:val="16"/>
                <w:szCs w:val="16"/>
              </w:rPr>
            </w:pPr>
            <w:r>
              <w:rPr>
                <w:b/>
                <w:color w:val="262626"/>
                <w:sz w:val="16"/>
                <w:szCs w:val="16"/>
              </w:rPr>
              <w:t>Met All Criteria</w:t>
            </w:r>
          </w:p>
          <w:p w14:paraId="478FA13C"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rsidRPr="00080CD0" w14:paraId="210FB7C2" w14:textId="77777777" w:rsidTr="00080CD0">
        <w:trPr>
          <w:gridAfter w:val="1"/>
          <w:wAfter w:w="12" w:type="dxa"/>
          <w:cantSplit/>
          <w:jc w:val="center"/>
        </w:trPr>
        <w:tc>
          <w:tcPr>
            <w:tcW w:w="7105" w:type="dxa"/>
          </w:tcPr>
          <w:p w14:paraId="0ACE69CD" w14:textId="77777777" w:rsidR="00581685" w:rsidRPr="00080CD0" w:rsidRDefault="00581685" w:rsidP="00080CD0">
            <w:pPr>
              <w:rPr>
                <w:color w:val="262626"/>
                <w:szCs w:val="24"/>
              </w:rPr>
            </w:pPr>
            <w:r w:rsidRPr="00080CD0">
              <w:rPr>
                <w:szCs w:val="24"/>
              </w:rPr>
              <w:t>Job descriptions of key personnel and their required qualifications (e.g., program director/manager, site coordinator(s), data entry clerk, etc.), as well as the expected certifications and qualifications of the instructional staff are provided. Applicant provides expected student to staff ratios for academic and personal enrichment activities.</w:t>
            </w:r>
          </w:p>
        </w:tc>
        <w:tc>
          <w:tcPr>
            <w:tcW w:w="1170" w:type="dxa"/>
            <w:vAlign w:val="center"/>
          </w:tcPr>
          <w:p w14:paraId="2BBD96A5" w14:textId="77777777" w:rsidR="00581685" w:rsidRPr="00080CD0" w:rsidRDefault="00581685" w:rsidP="00080CD0">
            <w:pPr>
              <w:rPr>
                <w:color w:val="262626"/>
                <w:szCs w:val="24"/>
                <w:highlight w:val="white"/>
              </w:rPr>
            </w:pPr>
            <w:r w:rsidRPr="00080CD0">
              <w:rPr>
                <w:color w:val="262626"/>
                <w:szCs w:val="24"/>
                <w:highlight w:val="white"/>
              </w:rPr>
              <w:t>1</w:t>
            </w:r>
          </w:p>
        </w:tc>
        <w:tc>
          <w:tcPr>
            <w:tcW w:w="1080" w:type="dxa"/>
            <w:vAlign w:val="center"/>
          </w:tcPr>
          <w:p w14:paraId="2349021F" w14:textId="77777777" w:rsidR="00581685" w:rsidRPr="00080CD0" w:rsidRDefault="00581685" w:rsidP="00080CD0">
            <w:pPr>
              <w:rPr>
                <w:color w:val="262626"/>
                <w:szCs w:val="24"/>
              </w:rPr>
            </w:pPr>
            <w:r w:rsidRPr="00080CD0">
              <w:rPr>
                <w:color w:val="262626"/>
                <w:szCs w:val="24"/>
              </w:rPr>
              <w:t>2</w:t>
            </w:r>
          </w:p>
        </w:tc>
        <w:tc>
          <w:tcPr>
            <w:tcW w:w="1249" w:type="dxa"/>
            <w:vAlign w:val="center"/>
          </w:tcPr>
          <w:p w14:paraId="42E3325B" w14:textId="77777777" w:rsidR="00581685" w:rsidRPr="00080CD0" w:rsidRDefault="00581685" w:rsidP="00080CD0">
            <w:pPr>
              <w:rPr>
                <w:color w:val="262626"/>
                <w:szCs w:val="24"/>
              </w:rPr>
            </w:pPr>
            <w:r w:rsidRPr="00080CD0">
              <w:rPr>
                <w:color w:val="262626"/>
                <w:szCs w:val="24"/>
              </w:rPr>
              <w:t>3</w:t>
            </w:r>
          </w:p>
        </w:tc>
      </w:tr>
      <w:tr w:rsidR="00581685" w:rsidRPr="00080CD0" w14:paraId="104F567E" w14:textId="77777777" w:rsidTr="00080CD0">
        <w:trPr>
          <w:gridAfter w:val="1"/>
          <w:wAfter w:w="12" w:type="dxa"/>
          <w:cantSplit/>
          <w:jc w:val="center"/>
        </w:trPr>
        <w:tc>
          <w:tcPr>
            <w:tcW w:w="7105" w:type="dxa"/>
          </w:tcPr>
          <w:p w14:paraId="73095A20" w14:textId="77777777" w:rsidR="00581685" w:rsidRPr="00080CD0" w:rsidRDefault="00581685" w:rsidP="00080CD0">
            <w:pPr>
              <w:rPr>
                <w:szCs w:val="24"/>
              </w:rPr>
            </w:pPr>
            <w:r w:rsidRPr="00080CD0">
              <w:rPr>
                <w:szCs w:val="24"/>
              </w:rPr>
              <w:t xml:space="preserve">Describes the use of qualified volunteers including senior citizens, high school students, college students, adult mentors, etc. Includes information on how the appropriately qualified volunteers will be screened and trained before having contact with students.  </w:t>
            </w:r>
          </w:p>
          <w:p w14:paraId="7383ABDD" w14:textId="77777777" w:rsidR="00581685" w:rsidRPr="00080CD0" w:rsidRDefault="00581685" w:rsidP="00080CD0">
            <w:pPr>
              <w:rPr>
                <w:color w:val="262626"/>
                <w:szCs w:val="24"/>
              </w:rPr>
            </w:pPr>
            <w:r w:rsidRPr="00080CD0">
              <w:rPr>
                <w:i/>
                <w:szCs w:val="24"/>
              </w:rPr>
              <w:t>If no volunteers are planned</w:t>
            </w:r>
            <w:r w:rsidRPr="00080CD0">
              <w:rPr>
                <w:szCs w:val="24"/>
              </w:rPr>
              <w:t>, describes why they are not utilized.</w:t>
            </w:r>
          </w:p>
        </w:tc>
        <w:tc>
          <w:tcPr>
            <w:tcW w:w="1170" w:type="dxa"/>
            <w:vAlign w:val="center"/>
          </w:tcPr>
          <w:p w14:paraId="1D65243D" w14:textId="77777777" w:rsidR="00581685" w:rsidRPr="00080CD0" w:rsidRDefault="00581685" w:rsidP="00080CD0">
            <w:pPr>
              <w:rPr>
                <w:color w:val="262626"/>
                <w:szCs w:val="24"/>
                <w:highlight w:val="white"/>
              </w:rPr>
            </w:pPr>
            <w:r w:rsidRPr="00080CD0">
              <w:rPr>
                <w:color w:val="262626"/>
                <w:szCs w:val="24"/>
                <w:highlight w:val="white"/>
              </w:rPr>
              <w:t>1</w:t>
            </w:r>
          </w:p>
        </w:tc>
        <w:tc>
          <w:tcPr>
            <w:tcW w:w="1080" w:type="dxa"/>
            <w:vAlign w:val="center"/>
          </w:tcPr>
          <w:p w14:paraId="4C2C01D0" w14:textId="77777777" w:rsidR="00581685" w:rsidRPr="00080CD0" w:rsidRDefault="00581685" w:rsidP="00080CD0">
            <w:pPr>
              <w:rPr>
                <w:color w:val="262626"/>
                <w:szCs w:val="24"/>
              </w:rPr>
            </w:pPr>
            <w:r w:rsidRPr="00080CD0">
              <w:rPr>
                <w:color w:val="262626"/>
                <w:szCs w:val="24"/>
              </w:rPr>
              <w:t>2</w:t>
            </w:r>
          </w:p>
        </w:tc>
        <w:tc>
          <w:tcPr>
            <w:tcW w:w="1249" w:type="dxa"/>
            <w:vAlign w:val="center"/>
          </w:tcPr>
          <w:p w14:paraId="4F4E779B" w14:textId="77777777" w:rsidR="00581685" w:rsidRPr="00080CD0" w:rsidRDefault="00581685" w:rsidP="00080CD0">
            <w:pPr>
              <w:rPr>
                <w:color w:val="262626"/>
                <w:szCs w:val="24"/>
              </w:rPr>
            </w:pPr>
            <w:r w:rsidRPr="00080CD0">
              <w:rPr>
                <w:color w:val="262626"/>
                <w:szCs w:val="24"/>
              </w:rPr>
              <w:t>3</w:t>
            </w:r>
          </w:p>
        </w:tc>
      </w:tr>
      <w:tr w:rsidR="00581685" w:rsidRPr="00080CD0" w14:paraId="5DE1C004" w14:textId="77777777" w:rsidTr="00080CD0">
        <w:trPr>
          <w:gridAfter w:val="1"/>
          <w:wAfter w:w="12" w:type="dxa"/>
          <w:cantSplit/>
          <w:jc w:val="center"/>
        </w:trPr>
        <w:tc>
          <w:tcPr>
            <w:tcW w:w="7105" w:type="dxa"/>
          </w:tcPr>
          <w:p w14:paraId="4EB5E9CD" w14:textId="77777777" w:rsidR="00581685" w:rsidRPr="00080CD0" w:rsidRDefault="00581685" w:rsidP="00080CD0">
            <w:pPr>
              <w:rPr>
                <w:szCs w:val="24"/>
              </w:rPr>
            </w:pPr>
            <w:r w:rsidRPr="00080CD0">
              <w:rPr>
                <w:color w:val="262626"/>
                <w:szCs w:val="24"/>
              </w:rPr>
              <w:t xml:space="preserve">Describes how the program will recruit and retain high quality* staff, including but not limited to experience and professional preparation in providing educational and related activities that will enhance the academic performance, achievement, and positive youth development of students.  </w:t>
            </w:r>
          </w:p>
        </w:tc>
        <w:tc>
          <w:tcPr>
            <w:tcW w:w="1170" w:type="dxa"/>
            <w:vAlign w:val="center"/>
          </w:tcPr>
          <w:p w14:paraId="33D748FF" w14:textId="77777777" w:rsidR="00581685" w:rsidRPr="00080CD0" w:rsidRDefault="00581685" w:rsidP="00080CD0">
            <w:pPr>
              <w:rPr>
                <w:color w:val="262626"/>
                <w:szCs w:val="24"/>
                <w:highlight w:val="white"/>
              </w:rPr>
            </w:pPr>
            <w:r w:rsidRPr="00080CD0">
              <w:rPr>
                <w:color w:val="262626"/>
                <w:szCs w:val="24"/>
                <w:highlight w:val="white"/>
              </w:rPr>
              <w:t>1</w:t>
            </w:r>
          </w:p>
        </w:tc>
        <w:tc>
          <w:tcPr>
            <w:tcW w:w="1080" w:type="dxa"/>
            <w:vAlign w:val="center"/>
          </w:tcPr>
          <w:p w14:paraId="65182B36" w14:textId="77777777" w:rsidR="00581685" w:rsidRPr="00080CD0" w:rsidRDefault="00581685" w:rsidP="00080CD0">
            <w:pPr>
              <w:rPr>
                <w:color w:val="262626"/>
                <w:szCs w:val="24"/>
              </w:rPr>
            </w:pPr>
            <w:r w:rsidRPr="00080CD0">
              <w:rPr>
                <w:color w:val="262626"/>
                <w:szCs w:val="24"/>
              </w:rPr>
              <w:t>2</w:t>
            </w:r>
          </w:p>
        </w:tc>
        <w:tc>
          <w:tcPr>
            <w:tcW w:w="1249" w:type="dxa"/>
            <w:vAlign w:val="center"/>
          </w:tcPr>
          <w:p w14:paraId="6B3EA8E1" w14:textId="77777777" w:rsidR="00581685" w:rsidRPr="00080CD0" w:rsidRDefault="00581685" w:rsidP="00080CD0">
            <w:pPr>
              <w:rPr>
                <w:color w:val="262626"/>
                <w:szCs w:val="24"/>
              </w:rPr>
            </w:pPr>
            <w:r w:rsidRPr="00080CD0">
              <w:rPr>
                <w:color w:val="262626"/>
                <w:szCs w:val="24"/>
              </w:rPr>
              <w:t>3</w:t>
            </w:r>
          </w:p>
        </w:tc>
      </w:tr>
      <w:tr w:rsidR="00581685" w:rsidRPr="00080CD0" w14:paraId="0EDE97FE" w14:textId="77777777" w:rsidTr="006937CA">
        <w:trPr>
          <w:cantSplit/>
          <w:trHeight w:val="576"/>
          <w:jc w:val="center"/>
        </w:trPr>
        <w:tc>
          <w:tcPr>
            <w:tcW w:w="10616" w:type="dxa"/>
            <w:gridSpan w:val="5"/>
            <w:tcMar>
              <w:left w:w="72" w:type="dxa"/>
              <w:right w:w="72" w:type="dxa"/>
            </w:tcMar>
          </w:tcPr>
          <w:p w14:paraId="38903218" w14:textId="77777777" w:rsidR="00581685" w:rsidRPr="00080CD0" w:rsidRDefault="00581685" w:rsidP="00080CD0">
            <w:pPr>
              <w:rPr>
                <w:b/>
                <w:color w:val="262626"/>
                <w:szCs w:val="24"/>
              </w:rPr>
            </w:pPr>
            <w:r w:rsidRPr="00080CD0">
              <w:rPr>
                <w:b/>
                <w:color w:val="262626"/>
                <w:szCs w:val="24"/>
              </w:rPr>
              <w:t>Reviewer Comments:</w:t>
            </w:r>
          </w:p>
        </w:tc>
      </w:tr>
      <w:tr w:rsidR="00581685" w:rsidRPr="00080CD0" w14:paraId="7F83E605" w14:textId="77777777" w:rsidTr="00080CD0">
        <w:trPr>
          <w:gridAfter w:val="1"/>
          <w:wAfter w:w="12" w:type="dxa"/>
          <w:cantSplit/>
          <w:jc w:val="center"/>
        </w:trPr>
        <w:tc>
          <w:tcPr>
            <w:tcW w:w="8275" w:type="dxa"/>
            <w:gridSpan w:val="2"/>
            <w:shd w:val="clear" w:color="auto" w:fill="DEEBF6"/>
            <w:tcMar>
              <w:left w:w="72" w:type="dxa"/>
              <w:right w:w="72" w:type="dxa"/>
            </w:tcMar>
            <w:vAlign w:val="center"/>
          </w:tcPr>
          <w:p w14:paraId="0C799383" w14:textId="77777777" w:rsidR="00581685" w:rsidRPr="00080CD0" w:rsidRDefault="00581685" w:rsidP="00080CD0">
            <w:pPr>
              <w:rPr>
                <w:b/>
                <w:color w:val="262626"/>
                <w:szCs w:val="24"/>
              </w:rPr>
            </w:pPr>
            <w:r w:rsidRPr="00080CD0">
              <w:rPr>
                <w:b/>
                <w:color w:val="262626"/>
                <w:szCs w:val="24"/>
              </w:rPr>
              <w:t>TOTAL POINTS</w:t>
            </w:r>
          </w:p>
        </w:tc>
        <w:tc>
          <w:tcPr>
            <w:tcW w:w="2329" w:type="dxa"/>
            <w:gridSpan w:val="2"/>
            <w:tcMar>
              <w:left w:w="72" w:type="dxa"/>
              <w:right w:w="72" w:type="dxa"/>
            </w:tcMar>
            <w:vAlign w:val="center"/>
          </w:tcPr>
          <w:p w14:paraId="2F1CD0D2" w14:textId="77777777" w:rsidR="00581685" w:rsidRPr="00080CD0" w:rsidRDefault="00581685" w:rsidP="00080CD0">
            <w:pPr>
              <w:rPr>
                <w:b/>
                <w:color w:val="262626"/>
                <w:szCs w:val="24"/>
              </w:rPr>
            </w:pPr>
            <w:r w:rsidRPr="00080CD0">
              <w:rPr>
                <w:b/>
                <w:color w:val="262626"/>
                <w:szCs w:val="24"/>
              </w:rPr>
              <w:t>/9</w:t>
            </w:r>
          </w:p>
        </w:tc>
      </w:tr>
    </w:tbl>
    <w:p w14:paraId="143FF840" w14:textId="77777777" w:rsidR="00581685" w:rsidRPr="00080CD0" w:rsidRDefault="00581685" w:rsidP="00080CD0">
      <w:pPr>
        <w:rPr>
          <w:rFonts w:asciiTheme="minorHAnsi" w:eastAsia="Times New Roman" w:hAnsiTheme="minorHAnsi" w:cstheme="minorHAnsi"/>
          <w:sz w:val="20"/>
          <w:szCs w:val="20"/>
        </w:rPr>
      </w:pPr>
      <w:r w:rsidRPr="00080CD0">
        <w:rPr>
          <w:rFonts w:asciiTheme="minorHAnsi" w:eastAsia="Times New Roman" w:hAnsiTheme="minorHAnsi" w:cstheme="minorHAnsi"/>
          <w:sz w:val="20"/>
          <w:szCs w:val="20"/>
        </w:rPr>
        <w:t>*</w:t>
      </w:r>
      <w:r w:rsidRPr="00080CD0">
        <w:rPr>
          <w:rFonts w:asciiTheme="minorHAnsi" w:eastAsia="Quattrocento Sans" w:hAnsiTheme="minorHAnsi" w:cstheme="minorHAnsi"/>
          <w:sz w:val="20"/>
          <w:szCs w:val="20"/>
        </w:rPr>
        <w:t xml:space="preserve"> High-quality staff are individuals who possess the identified experience and education detailed in the job descriptions submitted by applicants.</w:t>
      </w:r>
    </w:p>
    <w:p w14:paraId="75237887" w14:textId="77777777" w:rsidR="00581685" w:rsidRDefault="00581685" w:rsidP="00581685">
      <w:pPr>
        <w:pStyle w:val="Heading3"/>
        <w:rPr>
          <w:rFonts w:ascii="Roboto" w:eastAsia="Roboto" w:hAnsi="Roboto" w:cs="Roboto"/>
          <w:color w:val="000000"/>
          <w:sz w:val="21"/>
          <w:szCs w:val="21"/>
        </w:rPr>
      </w:pPr>
      <w:bookmarkStart w:id="372" w:name="_Toc119001131"/>
      <w:bookmarkStart w:id="373" w:name="_Toc119001225"/>
      <w:r>
        <w:rPr>
          <w:rFonts w:ascii="Roboto" w:eastAsia="Roboto" w:hAnsi="Roboto" w:cs="Roboto"/>
          <w:sz w:val="21"/>
          <w:szCs w:val="21"/>
          <w:highlight w:val="white"/>
        </w:rPr>
        <w:lastRenderedPageBreak/>
        <w:t>5.  Professional Development (5 points):</w:t>
      </w:r>
      <w:bookmarkEnd w:id="372"/>
      <w:bookmarkEnd w:id="373"/>
      <w:r>
        <w:rPr>
          <w:rFonts w:ascii="Roboto" w:eastAsia="Roboto" w:hAnsi="Roboto" w:cs="Roboto"/>
          <w:sz w:val="21"/>
          <w:szCs w:val="21"/>
          <w:highlight w:val="white"/>
        </w:rPr>
        <w:t xml:space="preserve"> </w:t>
      </w:r>
      <w:r>
        <w:rPr>
          <w:rFonts w:ascii="Roboto" w:eastAsia="Roboto" w:hAnsi="Roboto" w:cs="Roboto"/>
          <w:sz w:val="21"/>
          <w:szCs w:val="21"/>
        </w:rPr>
        <w:t xml:space="preserve"> </w:t>
      </w:r>
    </w:p>
    <w:p w14:paraId="16C33965" w14:textId="77777777" w:rsidR="00581685" w:rsidRPr="00080CD0" w:rsidRDefault="00581685" w:rsidP="00581685">
      <w:pPr>
        <w:spacing w:line="240" w:lineRule="auto"/>
        <w:rPr>
          <w:rFonts w:asciiTheme="minorHAnsi" w:eastAsia="Roboto" w:hAnsiTheme="minorHAnsi" w:cstheme="minorHAnsi"/>
          <w:color w:val="000000"/>
          <w:szCs w:val="24"/>
        </w:rPr>
      </w:pPr>
      <w:r w:rsidRPr="00080CD0">
        <w:rPr>
          <w:rFonts w:asciiTheme="minorHAnsi" w:eastAsia="Roboto" w:hAnsiTheme="minorHAnsi" w:cstheme="minorHAnsi"/>
          <w:color w:val="000000"/>
          <w:szCs w:val="24"/>
        </w:rPr>
        <w:t xml:space="preserve">A quality program supports the professional growth of staff and volunteers by providing ongoing professional development that bolsters the knowledge and skill necessary for implementing best practice programming. Describe how the program will provide ongoing and regular opportunities for professional development and staff planning </w:t>
      </w:r>
      <w:proofErr w:type="gramStart"/>
      <w:r w:rsidRPr="00080CD0">
        <w:rPr>
          <w:rFonts w:asciiTheme="minorHAnsi" w:eastAsia="Roboto" w:hAnsiTheme="minorHAnsi" w:cstheme="minorHAnsi"/>
          <w:color w:val="000000"/>
          <w:szCs w:val="24"/>
        </w:rPr>
        <w:t>during the course of</w:t>
      </w:r>
      <w:proofErr w:type="gramEnd"/>
      <w:r w:rsidRPr="00080CD0">
        <w:rPr>
          <w:rFonts w:asciiTheme="minorHAnsi" w:eastAsia="Roboto" w:hAnsiTheme="minorHAnsi" w:cstheme="minorHAnsi"/>
          <w:color w:val="000000"/>
          <w:szCs w:val="24"/>
        </w:rPr>
        <w:t xml:space="preserve"> the grant award period. Include information on the professional development activities, including targeted staff, frequency, format, etc.</w:t>
      </w:r>
    </w:p>
    <w:p w14:paraId="208C9D0D" w14:textId="77777777" w:rsidR="00581685" w:rsidRPr="00080CD0" w:rsidRDefault="00581685" w:rsidP="00581685">
      <w:pPr>
        <w:spacing w:line="240" w:lineRule="auto"/>
        <w:rPr>
          <w:rFonts w:asciiTheme="minorHAnsi" w:eastAsia="Roboto" w:hAnsiTheme="minorHAnsi" w:cstheme="minorHAnsi"/>
          <w:color w:val="000000"/>
          <w:szCs w:val="24"/>
        </w:rPr>
      </w:pPr>
      <w:r w:rsidRPr="00080CD0">
        <w:rPr>
          <w:rFonts w:asciiTheme="minorHAnsi" w:eastAsia="Roboto" w:hAnsiTheme="minorHAnsi" w:cstheme="minorHAnsi"/>
          <w:color w:val="000000"/>
          <w:szCs w:val="24"/>
        </w:rPr>
        <w:t> </w:t>
      </w:r>
      <w:r w:rsidRPr="00080CD0">
        <w:rPr>
          <w:rFonts w:asciiTheme="minorHAnsi" w:eastAsia="Roboto" w:hAnsiTheme="minorHAnsi" w:cstheme="minorHAnsi"/>
          <w:b/>
          <w:color w:val="000000"/>
          <w:szCs w:val="24"/>
          <w:u w:val="single"/>
        </w:rPr>
        <w:t>Note:</w:t>
      </w:r>
      <w:r w:rsidRPr="00080CD0">
        <w:rPr>
          <w:rFonts w:asciiTheme="minorHAnsi" w:eastAsia="Roboto" w:hAnsiTheme="minorHAnsi" w:cstheme="minorHAnsi"/>
          <w:color w:val="000000"/>
          <w:szCs w:val="24"/>
        </w:rPr>
        <w:t xml:space="preserve"> There are three required meetings: two regional and one state summer professional conference.</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5"/>
        <w:gridCol w:w="1170"/>
        <w:gridCol w:w="990"/>
        <w:gridCol w:w="1175"/>
      </w:tblGrid>
      <w:tr w:rsidR="00581685" w14:paraId="2ACBE0DA" w14:textId="77777777" w:rsidTr="00080CD0">
        <w:trPr>
          <w:cantSplit/>
          <w:jc w:val="center"/>
        </w:trPr>
        <w:tc>
          <w:tcPr>
            <w:tcW w:w="7015" w:type="dxa"/>
            <w:shd w:val="clear" w:color="auto" w:fill="DEEBF6"/>
            <w:vAlign w:val="center"/>
          </w:tcPr>
          <w:p w14:paraId="1DA5C5D7" w14:textId="77777777" w:rsidR="00581685" w:rsidRDefault="00581685" w:rsidP="00080CD0">
            <w:pPr>
              <w:spacing w:after="0"/>
              <w:rPr>
                <w:b/>
                <w:color w:val="262626"/>
                <w:sz w:val="28"/>
                <w:szCs w:val="28"/>
                <w:highlight w:val="yellow"/>
              </w:rPr>
            </w:pPr>
          </w:p>
        </w:tc>
        <w:tc>
          <w:tcPr>
            <w:tcW w:w="1170" w:type="dxa"/>
            <w:shd w:val="clear" w:color="auto" w:fill="DEEBF6"/>
          </w:tcPr>
          <w:p w14:paraId="7BA38412" w14:textId="77777777" w:rsidR="00581685" w:rsidRDefault="00581685" w:rsidP="00080CD0">
            <w:pPr>
              <w:spacing w:after="0"/>
              <w:jc w:val="center"/>
              <w:rPr>
                <w:b/>
                <w:color w:val="262626"/>
                <w:sz w:val="16"/>
                <w:szCs w:val="16"/>
                <w:shd w:val="clear" w:color="auto" w:fill="DEEBF6"/>
              </w:rPr>
            </w:pPr>
            <w:r>
              <w:rPr>
                <w:b/>
                <w:color w:val="262626"/>
                <w:sz w:val="16"/>
                <w:szCs w:val="16"/>
                <w:shd w:val="clear" w:color="auto" w:fill="DEEBF6"/>
              </w:rPr>
              <w:t>Met Very Few Criteria</w:t>
            </w:r>
          </w:p>
          <w:p w14:paraId="4B0EA4DE" w14:textId="77777777" w:rsidR="00581685" w:rsidRDefault="00581685" w:rsidP="00080CD0">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990" w:type="dxa"/>
            <w:shd w:val="clear" w:color="auto" w:fill="DEEBF6"/>
          </w:tcPr>
          <w:p w14:paraId="0BD7BC15" w14:textId="77777777" w:rsidR="00581685" w:rsidRDefault="00581685" w:rsidP="00080CD0">
            <w:pPr>
              <w:spacing w:after="0"/>
              <w:jc w:val="center"/>
              <w:rPr>
                <w:b/>
                <w:color w:val="262626"/>
                <w:sz w:val="16"/>
                <w:szCs w:val="16"/>
              </w:rPr>
            </w:pPr>
            <w:r>
              <w:rPr>
                <w:b/>
                <w:color w:val="262626"/>
                <w:sz w:val="16"/>
                <w:szCs w:val="16"/>
              </w:rPr>
              <w:t>Met Some Criteria</w:t>
            </w:r>
          </w:p>
          <w:p w14:paraId="6E572687"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175" w:type="dxa"/>
            <w:shd w:val="clear" w:color="auto" w:fill="DEEBF6"/>
          </w:tcPr>
          <w:p w14:paraId="206DEC07" w14:textId="77777777" w:rsidR="00581685" w:rsidRDefault="00581685" w:rsidP="00080CD0">
            <w:pPr>
              <w:spacing w:after="0"/>
              <w:jc w:val="center"/>
              <w:rPr>
                <w:b/>
                <w:color w:val="262626"/>
                <w:sz w:val="16"/>
                <w:szCs w:val="16"/>
              </w:rPr>
            </w:pPr>
            <w:r>
              <w:rPr>
                <w:b/>
                <w:color w:val="262626"/>
                <w:sz w:val="16"/>
                <w:szCs w:val="16"/>
              </w:rPr>
              <w:t>Met All Criteria</w:t>
            </w:r>
          </w:p>
          <w:p w14:paraId="34047A12"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1B9E82D7" w14:textId="77777777" w:rsidTr="00080CD0">
        <w:trPr>
          <w:cantSplit/>
          <w:jc w:val="center"/>
        </w:trPr>
        <w:tc>
          <w:tcPr>
            <w:tcW w:w="7015" w:type="dxa"/>
            <w:vAlign w:val="center"/>
          </w:tcPr>
          <w:p w14:paraId="6A7DDCA4" w14:textId="77777777" w:rsidR="00581685" w:rsidRPr="00080CD0" w:rsidRDefault="00581685" w:rsidP="006937CA">
            <w:pPr>
              <w:rPr>
                <w:rFonts w:asciiTheme="minorHAnsi" w:eastAsia="Roboto" w:hAnsiTheme="minorHAnsi" w:cstheme="minorHAnsi"/>
                <w:color w:val="262626"/>
                <w:szCs w:val="24"/>
              </w:rPr>
            </w:pPr>
            <w:r w:rsidRPr="00080CD0">
              <w:rPr>
                <w:rFonts w:asciiTheme="minorHAnsi" w:eastAsia="Roboto" w:hAnsiTheme="minorHAnsi" w:cstheme="minorHAnsi"/>
                <w:color w:val="000000"/>
                <w:szCs w:val="24"/>
              </w:rPr>
              <w:t xml:space="preserve">Describes how the program will provide ongoing and regular opportunities for professional development and staff planning </w:t>
            </w:r>
            <w:r w:rsidRPr="00080CD0">
              <w:rPr>
                <w:rFonts w:asciiTheme="minorHAnsi" w:eastAsia="Roboto" w:hAnsiTheme="minorHAnsi" w:cstheme="minorHAnsi"/>
                <w:color w:val="262626"/>
                <w:szCs w:val="24"/>
              </w:rPr>
              <w:t>that will promote academic growth and consistency in proposed programming, including but not limited to:</w:t>
            </w:r>
          </w:p>
          <w:p w14:paraId="79866A6C" w14:textId="77777777" w:rsidR="00581685" w:rsidRPr="00080CD0" w:rsidRDefault="00581685">
            <w:pPr>
              <w:pStyle w:val="ListParagraph"/>
              <w:numPr>
                <w:ilvl w:val="1"/>
                <w:numId w:val="34"/>
              </w:numPr>
              <w:pBdr>
                <w:top w:val="nil"/>
                <w:left w:val="nil"/>
                <w:bottom w:val="nil"/>
                <w:right w:val="nil"/>
                <w:between w:val="nil"/>
              </w:pBdr>
              <w:spacing w:after="120"/>
              <w:rPr>
                <w:rFonts w:asciiTheme="minorHAnsi" w:eastAsia="Roboto" w:hAnsiTheme="minorHAnsi" w:cstheme="minorHAnsi"/>
                <w:color w:val="262626"/>
                <w:szCs w:val="24"/>
              </w:rPr>
            </w:pPr>
            <w:r w:rsidRPr="00080CD0">
              <w:rPr>
                <w:rFonts w:asciiTheme="minorHAnsi" w:eastAsia="Roboto" w:hAnsiTheme="minorHAnsi" w:cstheme="minorHAnsi"/>
                <w:color w:val="262626"/>
                <w:szCs w:val="24"/>
              </w:rPr>
              <w:t xml:space="preserve">Regular staff </w:t>
            </w:r>
            <w:proofErr w:type="gramStart"/>
            <w:r w:rsidRPr="00080CD0">
              <w:rPr>
                <w:rFonts w:asciiTheme="minorHAnsi" w:eastAsia="Roboto" w:hAnsiTheme="minorHAnsi" w:cstheme="minorHAnsi"/>
                <w:color w:val="262626"/>
                <w:szCs w:val="24"/>
              </w:rPr>
              <w:t>meetings;</w:t>
            </w:r>
            <w:proofErr w:type="gramEnd"/>
          </w:p>
          <w:p w14:paraId="34ADB230" w14:textId="77777777" w:rsidR="00581685" w:rsidRPr="00080CD0" w:rsidRDefault="00581685">
            <w:pPr>
              <w:pStyle w:val="ListParagraph"/>
              <w:numPr>
                <w:ilvl w:val="1"/>
                <w:numId w:val="34"/>
              </w:numPr>
              <w:pBdr>
                <w:top w:val="nil"/>
                <w:left w:val="nil"/>
                <w:bottom w:val="nil"/>
                <w:right w:val="nil"/>
                <w:between w:val="nil"/>
              </w:pBdr>
              <w:spacing w:after="120"/>
              <w:rPr>
                <w:rFonts w:asciiTheme="minorHAnsi" w:eastAsia="Roboto" w:hAnsiTheme="minorHAnsi" w:cstheme="minorHAnsi"/>
                <w:color w:val="262626"/>
                <w:szCs w:val="24"/>
              </w:rPr>
            </w:pPr>
            <w:r w:rsidRPr="00080CD0">
              <w:rPr>
                <w:rFonts w:asciiTheme="minorHAnsi" w:eastAsia="Roboto" w:hAnsiTheme="minorHAnsi" w:cstheme="minorHAnsi"/>
                <w:color w:val="262626"/>
                <w:szCs w:val="24"/>
              </w:rPr>
              <w:t>Professional development; and</w:t>
            </w:r>
          </w:p>
          <w:p w14:paraId="0699A625" w14:textId="77777777" w:rsidR="00581685" w:rsidRPr="00080CD0" w:rsidRDefault="00581685">
            <w:pPr>
              <w:pStyle w:val="ListParagraph"/>
              <w:numPr>
                <w:ilvl w:val="1"/>
                <w:numId w:val="34"/>
              </w:numPr>
              <w:pBdr>
                <w:top w:val="nil"/>
                <w:left w:val="nil"/>
                <w:bottom w:val="nil"/>
                <w:right w:val="nil"/>
                <w:between w:val="nil"/>
              </w:pBdr>
              <w:spacing w:after="120"/>
              <w:rPr>
                <w:rFonts w:asciiTheme="minorHAnsi" w:eastAsia="Roboto" w:hAnsiTheme="minorHAnsi" w:cstheme="minorHAnsi"/>
                <w:color w:val="262626"/>
                <w:szCs w:val="24"/>
              </w:rPr>
            </w:pPr>
            <w:r w:rsidRPr="00080CD0">
              <w:rPr>
                <w:rFonts w:asciiTheme="minorHAnsi" w:eastAsia="Roboto" w:hAnsiTheme="minorHAnsi" w:cstheme="minorHAnsi"/>
                <w:color w:val="262626"/>
                <w:szCs w:val="24"/>
              </w:rPr>
              <w:t>Staff evaluation</w:t>
            </w:r>
          </w:p>
          <w:p w14:paraId="301AF508" w14:textId="0CAD24CD" w:rsidR="00581685" w:rsidRPr="00080CD0" w:rsidRDefault="00581685" w:rsidP="006937CA">
            <w:pPr>
              <w:rPr>
                <w:rFonts w:asciiTheme="minorHAnsi" w:eastAsia="Roboto" w:hAnsiTheme="minorHAnsi" w:cstheme="minorHAnsi"/>
                <w:color w:val="000000"/>
                <w:szCs w:val="24"/>
              </w:rPr>
            </w:pPr>
            <w:r w:rsidRPr="00080CD0">
              <w:rPr>
                <w:rFonts w:asciiTheme="minorHAnsi" w:eastAsia="Roboto" w:hAnsiTheme="minorHAnsi" w:cstheme="minorHAnsi"/>
                <w:color w:val="000000"/>
                <w:szCs w:val="24"/>
              </w:rPr>
              <w:t>Applicant includes a plan that for specific professional development activities/trainings, including targeted staff, frequency, and format.</w:t>
            </w:r>
          </w:p>
        </w:tc>
        <w:tc>
          <w:tcPr>
            <w:tcW w:w="1170" w:type="dxa"/>
            <w:vAlign w:val="center"/>
          </w:tcPr>
          <w:p w14:paraId="1536EE21"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1</w:t>
            </w:r>
          </w:p>
        </w:tc>
        <w:tc>
          <w:tcPr>
            <w:tcW w:w="990" w:type="dxa"/>
            <w:vAlign w:val="center"/>
          </w:tcPr>
          <w:p w14:paraId="775A20A2" w14:textId="77777777" w:rsidR="00581685" w:rsidRPr="00080CD0" w:rsidRDefault="00581685" w:rsidP="006937CA">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3</w:t>
            </w:r>
          </w:p>
        </w:tc>
        <w:tc>
          <w:tcPr>
            <w:tcW w:w="1175" w:type="dxa"/>
            <w:vAlign w:val="center"/>
          </w:tcPr>
          <w:p w14:paraId="57A2CCFA" w14:textId="77777777" w:rsidR="00581685" w:rsidRPr="00080CD0" w:rsidRDefault="00581685" w:rsidP="006937CA">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5</w:t>
            </w:r>
          </w:p>
        </w:tc>
      </w:tr>
      <w:tr w:rsidR="00581685" w14:paraId="5BF21233" w14:textId="77777777" w:rsidTr="00080CD0">
        <w:trPr>
          <w:cantSplit/>
          <w:trHeight w:val="576"/>
          <w:jc w:val="center"/>
        </w:trPr>
        <w:tc>
          <w:tcPr>
            <w:tcW w:w="10350" w:type="dxa"/>
            <w:gridSpan w:val="4"/>
            <w:tcMar>
              <w:left w:w="72" w:type="dxa"/>
              <w:right w:w="72" w:type="dxa"/>
            </w:tcMar>
          </w:tcPr>
          <w:p w14:paraId="2B0E3ACA" w14:textId="77777777" w:rsidR="00581685" w:rsidRPr="00080CD0" w:rsidRDefault="00581685" w:rsidP="006937CA">
            <w:pPr>
              <w:rPr>
                <w:rFonts w:asciiTheme="minorHAnsi" w:hAnsiTheme="minorHAnsi" w:cstheme="minorHAnsi"/>
                <w:b/>
                <w:color w:val="262626"/>
                <w:szCs w:val="24"/>
              </w:rPr>
            </w:pPr>
            <w:r w:rsidRPr="00080CD0">
              <w:rPr>
                <w:rFonts w:asciiTheme="minorHAnsi" w:hAnsiTheme="minorHAnsi" w:cstheme="minorHAnsi"/>
                <w:b/>
                <w:color w:val="262626"/>
                <w:szCs w:val="24"/>
              </w:rPr>
              <w:t>Reviewer Comments:</w:t>
            </w:r>
          </w:p>
        </w:tc>
      </w:tr>
      <w:tr w:rsidR="00581685" w14:paraId="40EE05D8" w14:textId="77777777" w:rsidTr="00080CD0">
        <w:trPr>
          <w:cantSplit/>
          <w:jc w:val="center"/>
        </w:trPr>
        <w:tc>
          <w:tcPr>
            <w:tcW w:w="8185" w:type="dxa"/>
            <w:gridSpan w:val="2"/>
            <w:shd w:val="clear" w:color="auto" w:fill="DEEBF6"/>
            <w:tcMar>
              <w:left w:w="72" w:type="dxa"/>
              <w:right w:w="72" w:type="dxa"/>
            </w:tcMar>
            <w:vAlign w:val="center"/>
          </w:tcPr>
          <w:p w14:paraId="70B11EEB"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TOTAL POINTS</w:t>
            </w:r>
          </w:p>
        </w:tc>
        <w:tc>
          <w:tcPr>
            <w:tcW w:w="2165" w:type="dxa"/>
            <w:gridSpan w:val="2"/>
            <w:tcMar>
              <w:left w:w="72" w:type="dxa"/>
              <w:right w:w="72" w:type="dxa"/>
            </w:tcMar>
            <w:vAlign w:val="center"/>
          </w:tcPr>
          <w:p w14:paraId="55FC08E4"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/5</w:t>
            </w:r>
          </w:p>
        </w:tc>
      </w:tr>
    </w:tbl>
    <w:p w14:paraId="06630258" w14:textId="77777777" w:rsidR="00581685" w:rsidRDefault="00581685" w:rsidP="00581685">
      <w:pPr>
        <w:spacing w:line="240" w:lineRule="auto"/>
        <w:rPr>
          <w:b/>
          <w:color w:val="262626"/>
        </w:rPr>
      </w:pPr>
    </w:p>
    <w:p w14:paraId="1F5D9967" w14:textId="77777777" w:rsidR="00581685" w:rsidRDefault="00581685" w:rsidP="00581685">
      <w:pPr>
        <w:widowControl w:val="0"/>
        <w:spacing w:before="100" w:line="240" w:lineRule="auto"/>
        <w:rPr>
          <w:rFonts w:ascii="Times New Roman" w:eastAsia="Times New Roman" w:hAnsi="Times New Roman" w:cs="Times New Roman"/>
        </w:rPr>
      </w:pPr>
    </w:p>
    <w:p w14:paraId="64D2B711" w14:textId="77777777" w:rsidR="00581685" w:rsidRDefault="00581685" w:rsidP="00581685">
      <w:pPr>
        <w:widowControl w:val="0"/>
        <w:spacing w:line="240" w:lineRule="auto"/>
        <w:rPr>
          <w:rFonts w:ascii="Times New Roman" w:eastAsia="Times New Roman" w:hAnsi="Times New Roman" w:cs="Times New Roman"/>
          <w:i/>
        </w:rPr>
      </w:pPr>
      <w:r>
        <w:br w:type="page"/>
      </w:r>
    </w:p>
    <w:p w14:paraId="02C5FF4A" w14:textId="77777777" w:rsidR="00581685" w:rsidRDefault="00581685" w:rsidP="00581685">
      <w:pPr>
        <w:pStyle w:val="Heading3"/>
        <w:rPr>
          <w:rFonts w:ascii="Roboto" w:eastAsia="Roboto" w:hAnsi="Roboto" w:cs="Roboto"/>
          <w:sz w:val="21"/>
          <w:szCs w:val="21"/>
        </w:rPr>
      </w:pPr>
      <w:bookmarkStart w:id="374" w:name="_Toc119001132"/>
      <w:bookmarkStart w:id="375" w:name="_Toc119001226"/>
      <w:r>
        <w:rPr>
          <w:rFonts w:ascii="Roboto" w:eastAsia="Roboto" w:hAnsi="Roboto" w:cs="Roboto"/>
          <w:sz w:val="21"/>
          <w:szCs w:val="21"/>
          <w:highlight w:val="white"/>
        </w:rPr>
        <w:lastRenderedPageBreak/>
        <w:t>6.  Summer Learning Programs (5 possible BONUS points):</w:t>
      </w:r>
      <w:bookmarkEnd w:id="374"/>
      <w:bookmarkEnd w:id="375"/>
      <w:r>
        <w:rPr>
          <w:rFonts w:ascii="Roboto" w:eastAsia="Roboto" w:hAnsi="Roboto" w:cs="Roboto"/>
          <w:sz w:val="21"/>
          <w:szCs w:val="21"/>
          <w:highlight w:val="white"/>
        </w:rPr>
        <w:t xml:space="preserve"> </w:t>
      </w:r>
      <w:r>
        <w:rPr>
          <w:rFonts w:ascii="Roboto" w:eastAsia="Roboto" w:hAnsi="Roboto" w:cs="Roboto"/>
          <w:sz w:val="21"/>
          <w:szCs w:val="21"/>
        </w:rPr>
        <w:t xml:space="preserve"> </w:t>
      </w:r>
    </w:p>
    <w:p w14:paraId="00DF73E2" w14:textId="77777777" w:rsidR="00581685" w:rsidRDefault="00581685" w:rsidP="00080CD0">
      <w:pPr>
        <w:rPr>
          <w:color w:val="000000"/>
          <w:sz w:val="21"/>
          <w:szCs w:val="21"/>
        </w:rPr>
      </w:pPr>
      <w:r>
        <w:t xml:space="preserve">If offered, summer programs must provide at least 6 weeks of summer programming (4 days/week and 3 </w:t>
      </w:r>
      <w:proofErr w:type="spellStart"/>
      <w:r>
        <w:t>hrs</w:t>
      </w:r>
      <w:proofErr w:type="spellEnd"/>
      <w:r>
        <w:t>/day or offer a minimum of 72 hours of programming</w:t>
      </w:r>
      <w:proofErr w:type="gramStart"/>
      <w:r>
        <w:t>), and</w:t>
      </w:r>
      <w:proofErr w:type="gramEnd"/>
      <w:r>
        <w:t xml:space="preserve"> should be designed with the same intentionality of academics and enrichment as the school year programs. Using the </w:t>
      </w:r>
      <w:hyperlink r:id="rId35">
        <w:r>
          <w:rPr>
            <w:color w:val="1155CC"/>
            <w:u w:val="single"/>
          </w:rPr>
          <w:t>Summer Program Activity Template</w:t>
        </w:r>
      </w:hyperlink>
      <w:r>
        <w:t>, the program will describe the proposed summer program, including the goals and intended impacts for the summer program, and a description of program activities, hours/days of operation, and your collaboration with school year programs to ensure programming is aligned to or unified with other offerings in the school and community.</w:t>
      </w:r>
    </w:p>
    <w:tbl>
      <w:tblPr>
        <w:tblW w:w="10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1080"/>
        <w:gridCol w:w="1183"/>
        <w:gridCol w:w="1328"/>
        <w:gridCol w:w="11"/>
      </w:tblGrid>
      <w:tr w:rsidR="00581685" w14:paraId="11C2F2F0" w14:textId="77777777" w:rsidTr="00080CD0">
        <w:trPr>
          <w:gridAfter w:val="1"/>
          <w:wAfter w:w="11" w:type="dxa"/>
          <w:cantSplit/>
          <w:jc w:val="center"/>
        </w:trPr>
        <w:tc>
          <w:tcPr>
            <w:tcW w:w="6835" w:type="dxa"/>
            <w:shd w:val="clear" w:color="auto" w:fill="DEEBF6"/>
            <w:vAlign w:val="center"/>
          </w:tcPr>
          <w:p w14:paraId="56906998" w14:textId="77777777" w:rsidR="00581685" w:rsidRDefault="00581685" w:rsidP="006937CA">
            <w:pPr>
              <w:rPr>
                <w:b/>
                <w:color w:val="262626"/>
                <w:sz w:val="28"/>
                <w:szCs w:val="28"/>
                <w:highlight w:val="yellow"/>
              </w:rPr>
            </w:pPr>
          </w:p>
        </w:tc>
        <w:tc>
          <w:tcPr>
            <w:tcW w:w="1080" w:type="dxa"/>
            <w:shd w:val="clear" w:color="auto" w:fill="DEEBF6"/>
          </w:tcPr>
          <w:p w14:paraId="7D2FBED8" w14:textId="77777777" w:rsidR="00581685" w:rsidRDefault="00581685" w:rsidP="006937CA">
            <w:pPr>
              <w:jc w:val="center"/>
              <w:rPr>
                <w:b/>
                <w:color w:val="262626"/>
                <w:sz w:val="16"/>
                <w:szCs w:val="16"/>
              </w:rPr>
            </w:pPr>
            <w:r>
              <w:rPr>
                <w:b/>
                <w:color w:val="262626"/>
                <w:sz w:val="16"/>
                <w:szCs w:val="16"/>
                <w:shd w:val="clear" w:color="auto" w:fill="DEEBF6"/>
              </w:rPr>
              <w:t>Not offering Summer Program</w:t>
            </w:r>
          </w:p>
        </w:tc>
        <w:tc>
          <w:tcPr>
            <w:tcW w:w="1183" w:type="dxa"/>
            <w:shd w:val="clear" w:color="auto" w:fill="DEEBF6"/>
          </w:tcPr>
          <w:p w14:paraId="2BB95397" w14:textId="77777777" w:rsidR="00581685" w:rsidRDefault="00581685" w:rsidP="006937CA">
            <w:pPr>
              <w:jc w:val="center"/>
              <w:rPr>
                <w:b/>
                <w:color w:val="262626"/>
                <w:sz w:val="16"/>
                <w:szCs w:val="16"/>
              </w:rPr>
            </w:pPr>
            <w:r>
              <w:rPr>
                <w:b/>
                <w:color w:val="262626"/>
                <w:sz w:val="16"/>
                <w:szCs w:val="16"/>
              </w:rPr>
              <w:t>Met Some Criteria</w:t>
            </w:r>
          </w:p>
          <w:p w14:paraId="7FC889B7" w14:textId="77777777" w:rsidR="00581685" w:rsidRDefault="00581685" w:rsidP="006937CA">
            <w:pPr>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328" w:type="dxa"/>
            <w:shd w:val="clear" w:color="auto" w:fill="DEEBF6"/>
          </w:tcPr>
          <w:p w14:paraId="4B5824B8" w14:textId="77777777" w:rsidR="00581685" w:rsidRDefault="00581685" w:rsidP="006937CA">
            <w:pPr>
              <w:jc w:val="center"/>
              <w:rPr>
                <w:b/>
                <w:color w:val="262626"/>
                <w:sz w:val="16"/>
                <w:szCs w:val="16"/>
              </w:rPr>
            </w:pPr>
            <w:r>
              <w:rPr>
                <w:b/>
                <w:color w:val="262626"/>
                <w:sz w:val="16"/>
                <w:szCs w:val="16"/>
              </w:rPr>
              <w:t>Met All Criteria</w:t>
            </w:r>
          </w:p>
          <w:p w14:paraId="0F858EC6" w14:textId="77777777" w:rsidR="00581685" w:rsidRDefault="00581685" w:rsidP="006937CA">
            <w:pPr>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5A92E65F" w14:textId="77777777" w:rsidTr="00080CD0">
        <w:trPr>
          <w:gridAfter w:val="1"/>
          <w:wAfter w:w="11" w:type="dxa"/>
          <w:cantSplit/>
          <w:jc w:val="center"/>
        </w:trPr>
        <w:tc>
          <w:tcPr>
            <w:tcW w:w="6835" w:type="dxa"/>
            <w:vAlign w:val="center"/>
          </w:tcPr>
          <w:p w14:paraId="7EEE8CB8" w14:textId="77777777" w:rsidR="00581685" w:rsidRPr="00080CD0" w:rsidRDefault="00581685" w:rsidP="00A537F5">
            <w:pPr>
              <w:pBdr>
                <w:top w:val="nil"/>
                <w:left w:val="nil"/>
                <w:bottom w:val="nil"/>
                <w:right w:val="nil"/>
                <w:between w:val="nil"/>
              </w:pBdr>
              <w:spacing w:after="0" w:line="276" w:lineRule="auto"/>
              <w:ind w:left="73"/>
              <w:rPr>
                <w:rFonts w:asciiTheme="minorHAnsi" w:eastAsia="Roboto" w:hAnsiTheme="minorHAnsi" w:cstheme="minorHAnsi"/>
                <w:color w:val="262626"/>
                <w:szCs w:val="24"/>
              </w:rPr>
            </w:pPr>
            <w:r w:rsidRPr="00080CD0">
              <w:rPr>
                <w:rFonts w:asciiTheme="minorHAnsi" w:eastAsia="Roboto" w:hAnsiTheme="minorHAnsi" w:cstheme="minorHAnsi"/>
                <w:color w:val="262626"/>
                <w:szCs w:val="24"/>
              </w:rPr>
              <w:t xml:space="preserve">Applicant provides completed Summer Program Activity Template that reflects the minimum required program days and hours (6 week and 72 hours), and </w:t>
            </w:r>
            <w:r w:rsidRPr="00080CD0">
              <w:rPr>
                <w:rFonts w:asciiTheme="minorHAnsi" w:eastAsia="Roboto" w:hAnsiTheme="minorHAnsi" w:cstheme="minorHAnsi"/>
                <w:color w:val="000000"/>
                <w:szCs w:val="24"/>
              </w:rPr>
              <w:t>describes the proposed summer program, including the goals and intended impacts for the summer program.  Description includes information on applicant’s collaboration with school year programs to ensure programming is aligned to or unified with other offerings in the school and community.</w:t>
            </w:r>
          </w:p>
        </w:tc>
        <w:tc>
          <w:tcPr>
            <w:tcW w:w="1080" w:type="dxa"/>
            <w:vAlign w:val="center"/>
          </w:tcPr>
          <w:p w14:paraId="20995D24"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0</w:t>
            </w:r>
          </w:p>
        </w:tc>
        <w:tc>
          <w:tcPr>
            <w:tcW w:w="1183" w:type="dxa"/>
            <w:vAlign w:val="center"/>
          </w:tcPr>
          <w:p w14:paraId="3696EFF1" w14:textId="77777777" w:rsidR="00581685" w:rsidRPr="00080CD0" w:rsidRDefault="00581685" w:rsidP="006937CA">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w:t>
            </w:r>
          </w:p>
        </w:tc>
        <w:tc>
          <w:tcPr>
            <w:tcW w:w="1328" w:type="dxa"/>
            <w:vAlign w:val="center"/>
          </w:tcPr>
          <w:p w14:paraId="577FBD6D" w14:textId="77777777" w:rsidR="00581685" w:rsidRPr="00080CD0" w:rsidRDefault="00581685" w:rsidP="006937CA">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5</w:t>
            </w:r>
          </w:p>
        </w:tc>
      </w:tr>
      <w:tr w:rsidR="00581685" w14:paraId="27A41C7A" w14:textId="77777777" w:rsidTr="00080CD0">
        <w:trPr>
          <w:cantSplit/>
          <w:trHeight w:val="576"/>
          <w:jc w:val="center"/>
        </w:trPr>
        <w:tc>
          <w:tcPr>
            <w:tcW w:w="10437" w:type="dxa"/>
            <w:gridSpan w:val="5"/>
            <w:tcMar>
              <w:left w:w="72" w:type="dxa"/>
              <w:right w:w="72" w:type="dxa"/>
            </w:tcMar>
          </w:tcPr>
          <w:p w14:paraId="509CBA4E" w14:textId="77777777" w:rsidR="00581685" w:rsidRPr="00080CD0" w:rsidRDefault="00581685" w:rsidP="006937CA">
            <w:pPr>
              <w:rPr>
                <w:rFonts w:asciiTheme="minorHAnsi" w:hAnsiTheme="minorHAnsi" w:cstheme="minorHAnsi"/>
                <w:b/>
                <w:color w:val="262626"/>
                <w:szCs w:val="24"/>
              </w:rPr>
            </w:pPr>
            <w:r w:rsidRPr="00080CD0">
              <w:rPr>
                <w:rFonts w:asciiTheme="minorHAnsi" w:hAnsiTheme="minorHAnsi" w:cstheme="minorHAnsi"/>
                <w:b/>
                <w:color w:val="262626"/>
                <w:szCs w:val="24"/>
              </w:rPr>
              <w:t>Reviewer Comments:</w:t>
            </w:r>
          </w:p>
        </w:tc>
      </w:tr>
      <w:tr w:rsidR="00581685" w14:paraId="34AD314B" w14:textId="77777777" w:rsidTr="00080CD0">
        <w:trPr>
          <w:gridAfter w:val="1"/>
          <w:wAfter w:w="11" w:type="dxa"/>
          <w:cantSplit/>
          <w:jc w:val="center"/>
        </w:trPr>
        <w:tc>
          <w:tcPr>
            <w:tcW w:w="7915" w:type="dxa"/>
            <w:gridSpan w:val="2"/>
            <w:shd w:val="clear" w:color="auto" w:fill="DEEBF6"/>
            <w:tcMar>
              <w:left w:w="72" w:type="dxa"/>
              <w:right w:w="72" w:type="dxa"/>
            </w:tcMar>
            <w:vAlign w:val="center"/>
          </w:tcPr>
          <w:p w14:paraId="5DE53B80"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BONUS POINTS</w:t>
            </w:r>
          </w:p>
        </w:tc>
        <w:tc>
          <w:tcPr>
            <w:tcW w:w="2511" w:type="dxa"/>
            <w:gridSpan w:val="2"/>
            <w:tcMar>
              <w:left w:w="72" w:type="dxa"/>
              <w:right w:w="72" w:type="dxa"/>
            </w:tcMar>
            <w:vAlign w:val="center"/>
          </w:tcPr>
          <w:p w14:paraId="3E288CC5"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/5</w:t>
            </w:r>
          </w:p>
        </w:tc>
      </w:tr>
    </w:tbl>
    <w:p w14:paraId="7348C7E9" w14:textId="77777777" w:rsidR="00581685" w:rsidRDefault="00581685" w:rsidP="00581685">
      <w:pPr>
        <w:spacing w:line="240" w:lineRule="auto"/>
        <w:rPr>
          <w:b/>
          <w:color w:val="262626"/>
        </w:rPr>
      </w:pPr>
    </w:p>
    <w:p w14:paraId="4A2A224A" w14:textId="77777777" w:rsidR="00581685" w:rsidRDefault="00581685" w:rsidP="00581685">
      <w:pPr>
        <w:widowControl w:val="0"/>
        <w:spacing w:before="100" w:line="240" w:lineRule="auto"/>
        <w:rPr>
          <w:rFonts w:ascii="Times New Roman" w:eastAsia="Times New Roman" w:hAnsi="Times New Roman" w:cs="Times New Roman"/>
        </w:rPr>
      </w:pPr>
    </w:p>
    <w:p w14:paraId="4D725968" w14:textId="77777777" w:rsidR="00581685" w:rsidRDefault="00581685" w:rsidP="00581685">
      <w:pPr>
        <w:widowControl w:val="0"/>
        <w:spacing w:line="240" w:lineRule="auto"/>
        <w:rPr>
          <w:rFonts w:ascii="Times New Roman" w:eastAsia="Times New Roman" w:hAnsi="Times New Roman" w:cs="Times New Roman"/>
          <w:i/>
        </w:rPr>
      </w:pPr>
      <w:r>
        <w:br w:type="page"/>
      </w:r>
    </w:p>
    <w:p w14:paraId="36DCD388" w14:textId="77777777" w:rsidR="00581685" w:rsidRDefault="00581685" w:rsidP="00581685">
      <w:pPr>
        <w:pStyle w:val="Heading2"/>
      </w:pPr>
      <w:bookmarkStart w:id="376" w:name="_Toc119001133"/>
      <w:bookmarkStart w:id="377" w:name="_Toc119001227"/>
      <w:bookmarkStart w:id="378" w:name="_Toc119001319"/>
      <w:bookmarkStart w:id="379" w:name="_Toc119001592"/>
      <w:r>
        <w:lastRenderedPageBreak/>
        <w:t>Capacity to Implement (15 points):</w:t>
      </w:r>
      <w:bookmarkEnd w:id="376"/>
      <w:bookmarkEnd w:id="377"/>
      <w:bookmarkEnd w:id="378"/>
      <w:bookmarkEnd w:id="379"/>
      <w:r>
        <w:t xml:space="preserve">  </w:t>
      </w:r>
    </w:p>
    <w:p w14:paraId="50ABDFB2" w14:textId="77777777" w:rsidR="00581685" w:rsidRDefault="00581685">
      <w:pPr>
        <w:pStyle w:val="ListParagraph"/>
        <w:numPr>
          <w:ilvl w:val="1"/>
          <w:numId w:val="35"/>
        </w:numPr>
      </w:pPr>
      <w:r>
        <w:t>Describe applicant’s previous experience and/or capacity to provide educational and related activities that will complement and enhance the academic performance, achievement, and positive youth development of the students to be served.</w:t>
      </w:r>
    </w:p>
    <w:p w14:paraId="6CB1A0F4" w14:textId="77777777" w:rsidR="00581685" w:rsidRDefault="00581685">
      <w:pPr>
        <w:pStyle w:val="ListParagraph"/>
        <w:numPr>
          <w:ilvl w:val="1"/>
          <w:numId w:val="35"/>
        </w:numPr>
      </w:pPr>
      <w:r>
        <w:t xml:space="preserve">Describe the program's organizational structure, and </w:t>
      </w:r>
      <w:r w:rsidRPr="00080CD0">
        <w:rPr>
          <w:color w:val="262626"/>
        </w:rPr>
        <w:t>the capacity of program leadership (Program Director, Center Coordinator(s), Fiscal Officer, and Data Analyst) to provide effective program implementation, including oversight of major planning elements, such as curriculum and instructional approaches, professional development, and ongoing monitoring of program effectiveness.</w:t>
      </w:r>
    </w:p>
    <w:p w14:paraId="7578A30E" w14:textId="77777777" w:rsidR="00581685" w:rsidRDefault="00581685" w:rsidP="00581685">
      <w:pPr>
        <w:spacing w:line="240" w:lineRule="auto"/>
        <w:rPr>
          <w:b/>
          <w:color w:val="262626"/>
        </w:rPr>
      </w:pPr>
    </w:p>
    <w:tbl>
      <w:tblPr>
        <w:tblW w:w="10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5"/>
        <w:gridCol w:w="1260"/>
        <w:gridCol w:w="1091"/>
        <w:gridCol w:w="1159"/>
        <w:gridCol w:w="7"/>
      </w:tblGrid>
      <w:tr w:rsidR="00581685" w14:paraId="0A9F7E8C" w14:textId="77777777" w:rsidTr="00080CD0">
        <w:trPr>
          <w:gridAfter w:val="1"/>
          <w:wAfter w:w="7" w:type="dxa"/>
          <w:cantSplit/>
          <w:jc w:val="center"/>
        </w:trPr>
        <w:tc>
          <w:tcPr>
            <w:tcW w:w="7105" w:type="dxa"/>
            <w:shd w:val="clear" w:color="auto" w:fill="DEEBF6"/>
            <w:vAlign w:val="center"/>
          </w:tcPr>
          <w:p w14:paraId="30143803" w14:textId="77777777" w:rsidR="00581685" w:rsidRDefault="00581685" w:rsidP="00080CD0">
            <w:pPr>
              <w:spacing w:after="0"/>
              <w:rPr>
                <w:b/>
                <w:color w:val="262626"/>
                <w:sz w:val="28"/>
                <w:szCs w:val="28"/>
                <w:highlight w:val="yellow"/>
              </w:rPr>
            </w:pPr>
          </w:p>
        </w:tc>
        <w:tc>
          <w:tcPr>
            <w:tcW w:w="1260" w:type="dxa"/>
            <w:shd w:val="clear" w:color="auto" w:fill="DEEBF6"/>
          </w:tcPr>
          <w:p w14:paraId="12B5A289" w14:textId="77777777" w:rsidR="00581685" w:rsidRDefault="00581685" w:rsidP="00080CD0">
            <w:pPr>
              <w:spacing w:after="0"/>
              <w:jc w:val="center"/>
              <w:rPr>
                <w:b/>
                <w:color w:val="262626"/>
                <w:sz w:val="16"/>
                <w:szCs w:val="16"/>
                <w:shd w:val="clear" w:color="auto" w:fill="DEEBF6"/>
              </w:rPr>
            </w:pPr>
            <w:r>
              <w:rPr>
                <w:b/>
                <w:color w:val="262626"/>
                <w:sz w:val="16"/>
                <w:szCs w:val="16"/>
                <w:shd w:val="clear" w:color="auto" w:fill="DEEBF6"/>
              </w:rPr>
              <w:t>Met Very Few Criteria</w:t>
            </w:r>
          </w:p>
          <w:p w14:paraId="5D291445" w14:textId="77777777" w:rsidR="00581685" w:rsidRDefault="00581685" w:rsidP="00080CD0">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91" w:type="dxa"/>
            <w:shd w:val="clear" w:color="auto" w:fill="DEEBF6"/>
          </w:tcPr>
          <w:p w14:paraId="0BFB853E" w14:textId="77777777" w:rsidR="00581685" w:rsidRDefault="00581685" w:rsidP="00080CD0">
            <w:pPr>
              <w:spacing w:after="0"/>
              <w:jc w:val="center"/>
              <w:rPr>
                <w:b/>
                <w:color w:val="262626"/>
                <w:sz w:val="16"/>
                <w:szCs w:val="16"/>
              </w:rPr>
            </w:pPr>
            <w:r>
              <w:rPr>
                <w:b/>
                <w:color w:val="262626"/>
                <w:sz w:val="16"/>
                <w:szCs w:val="16"/>
              </w:rPr>
              <w:t>Met Some Criteria</w:t>
            </w:r>
          </w:p>
          <w:p w14:paraId="4B335DC2"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159" w:type="dxa"/>
            <w:shd w:val="clear" w:color="auto" w:fill="DEEBF6"/>
          </w:tcPr>
          <w:p w14:paraId="0CA0CB33" w14:textId="77777777" w:rsidR="00581685" w:rsidRDefault="00581685" w:rsidP="00080CD0">
            <w:pPr>
              <w:spacing w:after="0"/>
              <w:jc w:val="center"/>
              <w:rPr>
                <w:b/>
                <w:color w:val="262626"/>
                <w:sz w:val="16"/>
                <w:szCs w:val="16"/>
              </w:rPr>
            </w:pPr>
            <w:r>
              <w:rPr>
                <w:b/>
                <w:color w:val="262626"/>
                <w:sz w:val="16"/>
                <w:szCs w:val="16"/>
              </w:rPr>
              <w:t>Met All Criteria</w:t>
            </w:r>
          </w:p>
          <w:p w14:paraId="0FA01056" w14:textId="77777777" w:rsidR="00581685" w:rsidRDefault="00581685" w:rsidP="00080CD0">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rsidRPr="00080CD0" w14:paraId="3A7449AC" w14:textId="77777777" w:rsidTr="00080CD0">
        <w:trPr>
          <w:gridAfter w:val="1"/>
          <w:wAfter w:w="7" w:type="dxa"/>
          <w:cantSplit/>
          <w:jc w:val="center"/>
        </w:trPr>
        <w:tc>
          <w:tcPr>
            <w:tcW w:w="7105" w:type="dxa"/>
          </w:tcPr>
          <w:p w14:paraId="23C68964" w14:textId="77777777" w:rsidR="00581685" w:rsidRPr="00A537F5" w:rsidRDefault="00581685" w:rsidP="00A537F5">
            <w:pPr>
              <w:pBdr>
                <w:top w:val="nil"/>
                <w:left w:val="nil"/>
                <w:bottom w:val="nil"/>
                <w:right w:val="nil"/>
                <w:between w:val="nil"/>
              </w:pBdr>
              <w:spacing w:line="276" w:lineRule="auto"/>
              <w:ind w:left="73"/>
              <w:rPr>
                <w:rFonts w:asciiTheme="minorHAnsi" w:hAnsiTheme="minorHAnsi" w:cstheme="minorHAnsi"/>
                <w:color w:val="262626"/>
                <w:szCs w:val="24"/>
              </w:rPr>
            </w:pPr>
            <w:r w:rsidRPr="00A537F5">
              <w:rPr>
                <w:rFonts w:asciiTheme="minorHAnsi" w:eastAsia="Roboto" w:hAnsiTheme="minorHAnsi" w:cstheme="minorHAnsi"/>
                <w:color w:val="000000"/>
                <w:szCs w:val="24"/>
              </w:rPr>
              <w:t>Describes applicant’s previous experience and/or capacity to provide educational and related activities that will complement and enhance the academic performance, achievement, and positive youth development of the students to be served.</w:t>
            </w:r>
          </w:p>
        </w:tc>
        <w:tc>
          <w:tcPr>
            <w:tcW w:w="1260" w:type="dxa"/>
            <w:vAlign w:val="center"/>
          </w:tcPr>
          <w:p w14:paraId="12919494" w14:textId="77777777" w:rsidR="00581685" w:rsidRPr="00080CD0" w:rsidRDefault="00581685" w:rsidP="00080CD0">
            <w:pPr>
              <w:jc w:val="center"/>
              <w:rPr>
                <w:rFonts w:asciiTheme="minorHAnsi" w:hAnsiTheme="minorHAnsi" w:cstheme="minorHAnsi"/>
                <w:color w:val="262626"/>
                <w:szCs w:val="24"/>
              </w:rPr>
            </w:pPr>
            <w:r w:rsidRPr="00080CD0">
              <w:rPr>
                <w:rFonts w:asciiTheme="minorHAnsi" w:hAnsiTheme="minorHAnsi" w:cstheme="minorHAnsi"/>
                <w:color w:val="262626"/>
                <w:szCs w:val="24"/>
              </w:rPr>
              <w:t>1</w:t>
            </w:r>
          </w:p>
        </w:tc>
        <w:tc>
          <w:tcPr>
            <w:tcW w:w="1091" w:type="dxa"/>
            <w:vAlign w:val="center"/>
          </w:tcPr>
          <w:p w14:paraId="75FD9DAC" w14:textId="119152EC" w:rsidR="00581685" w:rsidRPr="00080CD0" w:rsidRDefault="00581685" w:rsidP="00080CD0">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3</w:t>
            </w:r>
          </w:p>
        </w:tc>
        <w:tc>
          <w:tcPr>
            <w:tcW w:w="1159" w:type="dxa"/>
            <w:vAlign w:val="center"/>
          </w:tcPr>
          <w:p w14:paraId="1D96BA42" w14:textId="77777777" w:rsidR="00581685" w:rsidRPr="00080CD0" w:rsidRDefault="00581685" w:rsidP="00080CD0">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5</w:t>
            </w:r>
          </w:p>
        </w:tc>
      </w:tr>
      <w:tr w:rsidR="00581685" w:rsidRPr="00080CD0" w14:paraId="05F3E72B" w14:textId="77777777" w:rsidTr="00080CD0">
        <w:trPr>
          <w:gridAfter w:val="1"/>
          <w:wAfter w:w="7" w:type="dxa"/>
          <w:cantSplit/>
          <w:jc w:val="center"/>
        </w:trPr>
        <w:tc>
          <w:tcPr>
            <w:tcW w:w="7105" w:type="dxa"/>
          </w:tcPr>
          <w:p w14:paraId="1A3B2134" w14:textId="77777777" w:rsidR="00581685" w:rsidRPr="00A537F5" w:rsidRDefault="00581685" w:rsidP="00A537F5">
            <w:pPr>
              <w:pBdr>
                <w:top w:val="nil"/>
                <w:left w:val="nil"/>
                <w:bottom w:val="nil"/>
                <w:right w:val="nil"/>
                <w:between w:val="nil"/>
              </w:pBdr>
              <w:spacing w:line="276" w:lineRule="auto"/>
              <w:ind w:left="73"/>
              <w:rPr>
                <w:rFonts w:asciiTheme="minorHAnsi" w:hAnsiTheme="minorHAnsi" w:cstheme="minorHAnsi"/>
                <w:color w:val="262626"/>
                <w:szCs w:val="24"/>
              </w:rPr>
            </w:pPr>
            <w:r w:rsidRPr="00A537F5">
              <w:rPr>
                <w:rFonts w:asciiTheme="minorHAnsi" w:eastAsia="Roboto" w:hAnsiTheme="minorHAnsi" w:cstheme="minorHAnsi"/>
                <w:color w:val="000000"/>
                <w:szCs w:val="24"/>
              </w:rPr>
              <w:t>Describes the program's organizational structure, including supervisory roles to ensure oversight and accountability of grant activities.</w:t>
            </w:r>
          </w:p>
        </w:tc>
        <w:tc>
          <w:tcPr>
            <w:tcW w:w="1260" w:type="dxa"/>
            <w:vAlign w:val="center"/>
          </w:tcPr>
          <w:p w14:paraId="697599EF" w14:textId="77777777" w:rsidR="00581685" w:rsidRPr="00080CD0" w:rsidRDefault="00581685" w:rsidP="00080CD0">
            <w:pPr>
              <w:jc w:val="center"/>
              <w:rPr>
                <w:rFonts w:asciiTheme="minorHAnsi" w:hAnsiTheme="minorHAnsi" w:cstheme="minorHAnsi"/>
                <w:color w:val="262626"/>
                <w:szCs w:val="24"/>
              </w:rPr>
            </w:pPr>
            <w:r w:rsidRPr="00080CD0">
              <w:rPr>
                <w:rFonts w:asciiTheme="minorHAnsi" w:hAnsiTheme="minorHAnsi" w:cstheme="minorHAnsi"/>
                <w:color w:val="262626"/>
                <w:szCs w:val="24"/>
              </w:rPr>
              <w:t>1</w:t>
            </w:r>
          </w:p>
        </w:tc>
        <w:tc>
          <w:tcPr>
            <w:tcW w:w="1091" w:type="dxa"/>
            <w:vAlign w:val="center"/>
          </w:tcPr>
          <w:p w14:paraId="5F9F620E" w14:textId="77777777" w:rsidR="00581685" w:rsidRPr="00080CD0" w:rsidRDefault="00581685" w:rsidP="00080CD0">
            <w:pPr>
              <w:jc w:val="center"/>
              <w:rPr>
                <w:rFonts w:asciiTheme="minorHAnsi" w:hAnsiTheme="minorHAnsi" w:cstheme="minorHAnsi"/>
                <w:color w:val="262626"/>
                <w:szCs w:val="24"/>
              </w:rPr>
            </w:pPr>
            <w:r w:rsidRPr="00080CD0">
              <w:rPr>
                <w:rFonts w:asciiTheme="minorHAnsi" w:hAnsiTheme="minorHAnsi" w:cstheme="minorHAnsi"/>
                <w:color w:val="262626"/>
                <w:szCs w:val="24"/>
              </w:rPr>
              <w:t>3</w:t>
            </w:r>
          </w:p>
        </w:tc>
        <w:tc>
          <w:tcPr>
            <w:tcW w:w="1159" w:type="dxa"/>
            <w:vAlign w:val="center"/>
          </w:tcPr>
          <w:p w14:paraId="00819313" w14:textId="77777777" w:rsidR="00581685" w:rsidRPr="00080CD0" w:rsidRDefault="00581685" w:rsidP="00080CD0">
            <w:pPr>
              <w:jc w:val="center"/>
              <w:rPr>
                <w:rFonts w:asciiTheme="minorHAnsi" w:hAnsiTheme="minorHAnsi" w:cstheme="minorHAnsi"/>
                <w:color w:val="262626"/>
                <w:szCs w:val="24"/>
              </w:rPr>
            </w:pPr>
            <w:r w:rsidRPr="00080CD0">
              <w:rPr>
                <w:rFonts w:asciiTheme="minorHAnsi" w:hAnsiTheme="minorHAnsi" w:cstheme="minorHAnsi"/>
                <w:color w:val="262626"/>
                <w:szCs w:val="24"/>
              </w:rPr>
              <w:t>5</w:t>
            </w:r>
          </w:p>
        </w:tc>
      </w:tr>
      <w:tr w:rsidR="00581685" w:rsidRPr="00080CD0" w14:paraId="6F443B41" w14:textId="77777777" w:rsidTr="00080CD0">
        <w:trPr>
          <w:gridAfter w:val="1"/>
          <w:wAfter w:w="7" w:type="dxa"/>
          <w:cantSplit/>
          <w:jc w:val="center"/>
        </w:trPr>
        <w:tc>
          <w:tcPr>
            <w:tcW w:w="7105" w:type="dxa"/>
          </w:tcPr>
          <w:p w14:paraId="78F816FD" w14:textId="77777777" w:rsidR="00581685" w:rsidRPr="00A537F5" w:rsidRDefault="00581685" w:rsidP="00A537F5">
            <w:pPr>
              <w:pBdr>
                <w:top w:val="nil"/>
                <w:left w:val="nil"/>
                <w:bottom w:val="nil"/>
                <w:right w:val="nil"/>
                <w:between w:val="nil"/>
              </w:pBdr>
              <w:spacing w:line="276" w:lineRule="auto"/>
              <w:ind w:left="73"/>
              <w:rPr>
                <w:rFonts w:asciiTheme="minorHAnsi" w:hAnsiTheme="minorHAnsi" w:cstheme="minorHAnsi"/>
                <w:color w:val="000000"/>
                <w:szCs w:val="24"/>
              </w:rPr>
            </w:pPr>
            <w:r w:rsidRPr="00A537F5">
              <w:rPr>
                <w:rFonts w:asciiTheme="minorHAnsi" w:eastAsia="Roboto" w:hAnsiTheme="minorHAnsi" w:cstheme="minorHAnsi"/>
                <w:color w:val="000000"/>
                <w:szCs w:val="24"/>
              </w:rPr>
              <w:t xml:space="preserve">Describe the </w:t>
            </w:r>
            <w:r w:rsidRPr="00A537F5">
              <w:rPr>
                <w:rFonts w:asciiTheme="minorHAnsi" w:eastAsia="Roboto" w:hAnsiTheme="minorHAnsi" w:cstheme="minorHAnsi"/>
                <w:color w:val="262626"/>
                <w:szCs w:val="24"/>
              </w:rPr>
              <w:t>program leaderships’ (Program Director, Center Coordinator(s), Fiscal Officer, and Data Analyst) capacity to provide effective program implementation, including oversight of major planning elements, such as curriculum and instructional approaches, professional development, and ongoing monitoring of program effectiveness.</w:t>
            </w:r>
          </w:p>
        </w:tc>
        <w:tc>
          <w:tcPr>
            <w:tcW w:w="1260" w:type="dxa"/>
            <w:vAlign w:val="center"/>
          </w:tcPr>
          <w:p w14:paraId="6096E05A" w14:textId="77777777" w:rsidR="00581685" w:rsidRPr="00080CD0" w:rsidRDefault="00581685" w:rsidP="00080CD0">
            <w:pPr>
              <w:jc w:val="center"/>
              <w:rPr>
                <w:rFonts w:asciiTheme="minorHAnsi" w:hAnsiTheme="minorHAnsi" w:cstheme="minorHAnsi"/>
                <w:color w:val="262626"/>
                <w:szCs w:val="24"/>
              </w:rPr>
            </w:pPr>
            <w:r w:rsidRPr="00080CD0">
              <w:rPr>
                <w:rFonts w:asciiTheme="minorHAnsi" w:hAnsiTheme="minorHAnsi" w:cstheme="minorHAnsi"/>
                <w:color w:val="262626"/>
                <w:szCs w:val="24"/>
              </w:rPr>
              <w:t>1</w:t>
            </w:r>
          </w:p>
        </w:tc>
        <w:tc>
          <w:tcPr>
            <w:tcW w:w="1091" w:type="dxa"/>
            <w:vAlign w:val="center"/>
          </w:tcPr>
          <w:p w14:paraId="1729C1A0" w14:textId="77777777" w:rsidR="00581685" w:rsidRPr="00080CD0" w:rsidRDefault="00581685" w:rsidP="00080CD0">
            <w:pPr>
              <w:jc w:val="center"/>
              <w:rPr>
                <w:rFonts w:asciiTheme="minorHAnsi" w:hAnsiTheme="minorHAnsi" w:cstheme="minorHAnsi"/>
                <w:color w:val="262626"/>
                <w:szCs w:val="24"/>
              </w:rPr>
            </w:pPr>
            <w:r w:rsidRPr="00080CD0">
              <w:rPr>
                <w:rFonts w:asciiTheme="minorHAnsi" w:hAnsiTheme="minorHAnsi" w:cstheme="minorHAnsi"/>
                <w:color w:val="262626"/>
                <w:szCs w:val="24"/>
              </w:rPr>
              <w:t>3</w:t>
            </w:r>
          </w:p>
        </w:tc>
        <w:tc>
          <w:tcPr>
            <w:tcW w:w="1159" w:type="dxa"/>
            <w:vAlign w:val="center"/>
          </w:tcPr>
          <w:p w14:paraId="37F5E44D" w14:textId="77777777" w:rsidR="00581685" w:rsidRPr="00080CD0" w:rsidRDefault="00581685" w:rsidP="00080CD0">
            <w:pPr>
              <w:jc w:val="center"/>
              <w:rPr>
                <w:rFonts w:asciiTheme="minorHAnsi" w:hAnsiTheme="minorHAnsi" w:cstheme="minorHAnsi"/>
                <w:color w:val="262626"/>
                <w:szCs w:val="24"/>
              </w:rPr>
            </w:pPr>
            <w:r w:rsidRPr="00080CD0">
              <w:rPr>
                <w:rFonts w:asciiTheme="minorHAnsi" w:hAnsiTheme="minorHAnsi" w:cstheme="minorHAnsi"/>
                <w:color w:val="262626"/>
                <w:szCs w:val="24"/>
              </w:rPr>
              <w:t>5</w:t>
            </w:r>
          </w:p>
        </w:tc>
      </w:tr>
      <w:tr w:rsidR="00581685" w14:paraId="146FF629" w14:textId="77777777" w:rsidTr="006937CA">
        <w:trPr>
          <w:cantSplit/>
          <w:trHeight w:val="576"/>
          <w:jc w:val="center"/>
        </w:trPr>
        <w:tc>
          <w:tcPr>
            <w:tcW w:w="10622" w:type="dxa"/>
            <w:gridSpan w:val="5"/>
            <w:tcMar>
              <w:left w:w="72" w:type="dxa"/>
              <w:right w:w="72" w:type="dxa"/>
            </w:tcMar>
          </w:tcPr>
          <w:p w14:paraId="27A2324A" w14:textId="77777777" w:rsidR="00581685" w:rsidRPr="00080CD0" w:rsidRDefault="00581685" w:rsidP="006937CA">
            <w:pPr>
              <w:rPr>
                <w:rFonts w:asciiTheme="minorHAnsi" w:hAnsiTheme="minorHAnsi" w:cstheme="minorHAnsi"/>
                <w:b/>
                <w:color w:val="262626"/>
                <w:szCs w:val="24"/>
              </w:rPr>
            </w:pPr>
            <w:r w:rsidRPr="00080CD0">
              <w:rPr>
                <w:rFonts w:asciiTheme="minorHAnsi" w:hAnsiTheme="minorHAnsi" w:cstheme="minorHAnsi"/>
                <w:b/>
                <w:color w:val="262626"/>
                <w:szCs w:val="24"/>
              </w:rPr>
              <w:t>Reviewer Comments:</w:t>
            </w:r>
          </w:p>
        </w:tc>
      </w:tr>
      <w:tr w:rsidR="00581685" w:rsidRPr="00080CD0" w14:paraId="3A406644" w14:textId="77777777" w:rsidTr="00080CD0">
        <w:trPr>
          <w:cantSplit/>
          <w:jc w:val="center"/>
        </w:trPr>
        <w:tc>
          <w:tcPr>
            <w:tcW w:w="8365" w:type="dxa"/>
            <w:gridSpan w:val="2"/>
            <w:shd w:val="clear" w:color="auto" w:fill="DEEBF6"/>
            <w:tcMar>
              <w:left w:w="72" w:type="dxa"/>
              <w:right w:w="72" w:type="dxa"/>
            </w:tcMar>
            <w:vAlign w:val="center"/>
          </w:tcPr>
          <w:p w14:paraId="26433BFE"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TOTAL POINTS</w:t>
            </w:r>
          </w:p>
        </w:tc>
        <w:tc>
          <w:tcPr>
            <w:tcW w:w="2257" w:type="dxa"/>
            <w:gridSpan w:val="3"/>
            <w:tcMar>
              <w:left w:w="72" w:type="dxa"/>
              <w:right w:w="72" w:type="dxa"/>
            </w:tcMar>
            <w:vAlign w:val="center"/>
          </w:tcPr>
          <w:p w14:paraId="7C61427B"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/15</w:t>
            </w:r>
          </w:p>
        </w:tc>
      </w:tr>
    </w:tbl>
    <w:p w14:paraId="53A002AA" w14:textId="77777777" w:rsidR="00581685" w:rsidRDefault="00581685" w:rsidP="00581685">
      <w:pPr>
        <w:spacing w:line="240" w:lineRule="auto"/>
        <w:rPr>
          <w:b/>
          <w:color w:val="262626"/>
        </w:rPr>
      </w:pPr>
    </w:p>
    <w:p w14:paraId="3C9303EE" w14:textId="77777777" w:rsidR="00581685" w:rsidRDefault="00581685" w:rsidP="00581685">
      <w:pPr>
        <w:rPr>
          <w:b/>
          <w:color w:val="4472C4"/>
          <w:szCs w:val="24"/>
        </w:rPr>
      </w:pPr>
      <w:r>
        <w:br w:type="page"/>
      </w:r>
    </w:p>
    <w:p w14:paraId="6F0AA8EF" w14:textId="77777777" w:rsidR="00581685" w:rsidRDefault="00581685" w:rsidP="00581685">
      <w:pPr>
        <w:pStyle w:val="Heading2"/>
      </w:pPr>
      <w:bookmarkStart w:id="380" w:name="_Toc119001134"/>
      <w:bookmarkStart w:id="381" w:name="_Toc119001228"/>
      <w:bookmarkStart w:id="382" w:name="_Toc119001320"/>
      <w:bookmarkStart w:id="383" w:name="_Toc119001593"/>
      <w:r>
        <w:lastRenderedPageBreak/>
        <w:t>Program Goals, Activities, and Participation (40 points total)</w:t>
      </w:r>
      <w:bookmarkEnd w:id="380"/>
      <w:bookmarkEnd w:id="381"/>
      <w:bookmarkEnd w:id="382"/>
      <w:bookmarkEnd w:id="383"/>
    </w:p>
    <w:p w14:paraId="06FFD31C" w14:textId="77777777" w:rsidR="00581685" w:rsidRDefault="00581685" w:rsidP="00581685">
      <w:pPr>
        <w:pStyle w:val="Heading3"/>
      </w:pPr>
      <w:bookmarkStart w:id="384" w:name="_Toc119001135"/>
      <w:bookmarkStart w:id="385" w:name="_Toc119001229"/>
      <w:r>
        <w:rPr>
          <w:highlight w:val="white"/>
        </w:rPr>
        <w:t>1. Alignment to State Goals [</w:t>
      </w:r>
      <w:r>
        <w:t>ESSA4204(b)(2)(D)(ii)] (25 points):</w:t>
      </w:r>
      <w:bookmarkEnd w:id="384"/>
      <w:bookmarkEnd w:id="385"/>
      <w:r>
        <w:t xml:space="preserve">  </w:t>
      </w:r>
    </w:p>
    <w:p w14:paraId="1F529D6F" w14:textId="77777777" w:rsidR="00581685" w:rsidRPr="00080CD0" w:rsidRDefault="00581685" w:rsidP="00080CD0">
      <w:pPr>
        <w:rPr>
          <w:rFonts w:asciiTheme="minorHAnsi" w:eastAsia="Roboto" w:hAnsiTheme="minorHAnsi" w:cstheme="minorHAnsi"/>
          <w:color w:val="000000"/>
        </w:rPr>
      </w:pPr>
      <w:r w:rsidRPr="00080CD0">
        <w:rPr>
          <w:rFonts w:asciiTheme="minorHAnsi" w:eastAsia="Roboto" w:hAnsiTheme="minorHAnsi" w:cstheme="minorHAnsi"/>
        </w:rPr>
        <w:t xml:space="preserve">Please use and upload the </w:t>
      </w:r>
      <w:hyperlink r:id="rId36">
        <w:r w:rsidRPr="00080CD0">
          <w:rPr>
            <w:rFonts w:asciiTheme="minorHAnsi" w:eastAsia="Roboto" w:hAnsiTheme="minorHAnsi" w:cstheme="minorHAnsi"/>
            <w:color w:val="1155CC"/>
            <w:u w:val="single"/>
          </w:rPr>
          <w:t>Aligning to Goals template</w:t>
        </w:r>
      </w:hyperlink>
      <w:r w:rsidRPr="00080CD0">
        <w:rPr>
          <w:rFonts w:asciiTheme="minorHAnsi" w:eastAsia="Roboto" w:hAnsiTheme="minorHAnsi" w:cstheme="minorHAnsi"/>
        </w:rPr>
        <w:t xml:space="preserve"> provided to describe how your activities will meet the state goals and objectives. </w:t>
      </w:r>
    </w:p>
    <w:p w14:paraId="3F6E7102" w14:textId="77777777" w:rsidR="00581685" w:rsidRDefault="00581685" w:rsidP="00581685">
      <w:pPr>
        <w:spacing w:line="240" w:lineRule="auto"/>
        <w:rPr>
          <w:b/>
          <w:color w:val="262626"/>
        </w:rPr>
      </w:pP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5"/>
        <w:gridCol w:w="1080"/>
        <w:gridCol w:w="1080"/>
        <w:gridCol w:w="1345"/>
      </w:tblGrid>
      <w:tr w:rsidR="00581685" w14:paraId="5AE47C4C" w14:textId="77777777" w:rsidTr="00A537F5">
        <w:trPr>
          <w:cantSplit/>
          <w:jc w:val="center"/>
        </w:trPr>
        <w:tc>
          <w:tcPr>
            <w:tcW w:w="7285" w:type="dxa"/>
            <w:shd w:val="clear" w:color="auto" w:fill="DEEBF6"/>
            <w:vAlign w:val="center"/>
          </w:tcPr>
          <w:p w14:paraId="0AF230B9" w14:textId="77777777" w:rsidR="00581685" w:rsidRDefault="00581685" w:rsidP="00A537F5">
            <w:pPr>
              <w:spacing w:after="0"/>
              <w:rPr>
                <w:b/>
                <w:color w:val="262626"/>
                <w:sz w:val="28"/>
                <w:szCs w:val="28"/>
                <w:highlight w:val="yellow"/>
              </w:rPr>
            </w:pPr>
          </w:p>
        </w:tc>
        <w:tc>
          <w:tcPr>
            <w:tcW w:w="1080" w:type="dxa"/>
            <w:shd w:val="clear" w:color="auto" w:fill="DEEBF6"/>
          </w:tcPr>
          <w:p w14:paraId="0843D844" w14:textId="77777777" w:rsidR="00581685" w:rsidRDefault="00581685" w:rsidP="00A537F5">
            <w:pPr>
              <w:spacing w:after="0"/>
              <w:jc w:val="center"/>
              <w:rPr>
                <w:b/>
                <w:color w:val="262626"/>
                <w:sz w:val="16"/>
                <w:szCs w:val="16"/>
                <w:shd w:val="clear" w:color="auto" w:fill="DEEBF6"/>
              </w:rPr>
            </w:pPr>
            <w:r>
              <w:rPr>
                <w:b/>
                <w:color w:val="262626"/>
                <w:sz w:val="16"/>
                <w:szCs w:val="16"/>
                <w:shd w:val="clear" w:color="auto" w:fill="DEEBF6"/>
              </w:rPr>
              <w:t>Met Very Few Criteria</w:t>
            </w:r>
          </w:p>
          <w:p w14:paraId="2DCC5EE1" w14:textId="77777777" w:rsidR="00581685" w:rsidRDefault="00581685" w:rsidP="00A537F5">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80" w:type="dxa"/>
            <w:shd w:val="clear" w:color="auto" w:fill="DEEBF6"/>
          </w:tcPr>
          <w:p w14:paraId="14609DBB" w14:textId="77777777" w:rsidR="00581685" w:rsidRDefault="00581685" w:rsidP="00A537F5">
            <w:pPr>
              <w:spacing w:after="0"/>
              <w:jc w:val="center"/>
              <w:rPr>
                <w:b/>
                <w:color w:val="262626"/>
                <w:sz w:val="16"/>
                <w:szCs w:val="16"/>
              </w:rPr>
            </w:pPr>
            <w:r>
              <w:rPr>
                <w:b/>
                <w:color w:val="262626"/>
                <w:sz w:val="16"/>
                <w:szCs w:val="16"/>
              </w:rPr>
              <w:t>Met Some Criteria</w:t>
            </w:r>
          </w:p>
          <w:p w14:paraId="598FC70E"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345" w:type="dxa"/>
            <w:shd w:val="clear" w:color="auto" w:fill="DEEBF6"/>
          </w:tcPr>
          <w:p w14:paraId="7BD43FCB" w14:textId="77777777" w:rsidR="00581685" w:rsidRDefault="00581685" w:rsidP="00A537F5">
            <w:pPr>
              <w:spacing w:after="0"/>
              <w:jc w:val="center"/>
              <w:rPr>
                <w:b/>
                <w:color w:val="262626"/>
                <w:sz w:val="16"/>
                <w:szCs w:val="16"/>
              </w:rPr>
            </w:pPr>
            <w:r>
              <w:rPr>
                <w:b/>
                <w:color w:val="262626"/>
                <w:sz w:val="16"/>
                <w:szCs w:val="16"/>
              </w:rPr>
              <w:t>Met All Criteria</w:t>
            </w:r>
          </w:p>
          <w:p w14:paraId="18A05B8A"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09E38AD6" w14:textId="77777777" w:rsidTr="00A537F5">
        <w:trPr>
          <w:cantSplit/>
          <w:jc w:val="center"/>
        </w:trPr>
        <w:tc>
          <w:tcPr>
            <w:tcW w:w="7285" w:type="dxa"/>
            <w:vAlign w:val="center"/>
          </w:tcPr>
          <w:p w14:paraId="0A814E2C" w14:textId="77777777" w:rsidR="00581685" w:rsidRPr="00A537F5" w:rsidRDefault="00581685" w:rsidP="00A537F5">
            <w:pPr>
              <w:pBdr>
                <w:top w:val="nil"/>
                <w:left w:val="nil"/>
                <w:bottom w:val="nil"/>
                <w:right w:val="nil"/>
                <w:between w:val="nil"/>
              </w:pBdr>
              <w:spacing w:line="276" w:lineRule="auto"/>
              <w:ind w:left="73"/>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Applicant provides completed Activities Aligned to Goals Template.</w:t>
            </w:r>
          </w:p>
        </w:tc>
        <w:tc>
          <w:tcPr>
            <w:tcW w:w="1080" w:type="dxa"/>
            <w:vAlign w:val="center"/>
          </w:tcPr>
          <w:p w14:paraId="1DA0AA4E"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1</w:t>
            </w:r>
          </w:p>
        </w:tc>
        <w:tc>
          <w:tcPr>
            <w:tcW w:w="1080" w:type="dxa"/>
            <w:vAlign w:val="center"/>
          </w:tcPr>
          <w:p w14:paraId="37B22E48" w14:textId="77777777" w:rsidR="00581685" w:rsidRPr="00080CD0" w:rsidRDefault="00581685" w:rsidP="006937CA">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3</w:t>
            </w:r>
          </w:p>
        </w:tc>
        <w:tc>
          <w:tcPr>
            <w:tcW w:w="1345" w:type="dxa"/>
            <w:vAlign w:val="center"/>
          </w:tcPr>
          <w:p w14:paraId="49A63F9F" w14:textId="77777777" w:rsidR="00581685" w:rsidRPr="00080CD0" w:rsidRDefault="00581685" w:rsidP="006937CA">
            <w:pPr>
              <w:tabs>
                <w:tab w:val="center" w:pos="4680"/>
                <w:tab w:val="right" w:pos="9360"/>
              </w:tabs>
              <w:jc w:val="center"/>
              <w:rPr>
                <w:rFonts w:asciiTheme="minorHAnsi" w:hAnsiTheme="minorHAnsi" w:cstheme="minorHAnsi"/>
                <w:color w:val="262626"/>
                <w:szCs w:val="24"/>
              </w:rPr>
            </w:pPr>
            <w:r w:rsidRPr="00080CD0">
              <w:rPr>
                <w:rFonts w:asciiTheme="minorHAnsi" w:hAnsiTheme="minorHAnsi" w:cstheme="minorHAnsi"/>
                <w:color w:val="262626"/>
                <w:szCs w:val="24"/>
              </w:rPr>
              <w:t>5</w:t>
            </w:r>
          </w:p>
        </w:tc>
      </w:tr>
      <w:tr w:rsidR="00581685" w14:paraId="3F23CBC8" w14:textId="77777777" w:rsidTr="00A537F5">
        <w:trPr>
          <w:cantSplit/>
          <w:jc w:val="center"/>
        </w:trPr>
        <w:tc>
          <w:tcPr>
            <w:tcW w:w="7285" w:type="dxa"/>
            <w:vAlign w:val="center"/>
          </w:tcPr>
          <w:p w14:paraId="7951DF92" w14:textId="77777777" w:rsidR="00581685" w:rsidRPr="00A537F5" w:rsidRDefault="00581685" w:rsidP="00A537F5">
            <w:pPr>
              <w:pBdr>
                <w:top w:val="nil"/>
                <w:left w:val="nil"/>
                <w:bottom w:val="nil"/>
                <w:right w:val="nil"/>
                <w:between w:val="nil"/>
              </w:pBdr>
              <w:spacing w:line="276" w:lineRule="auto"/>
              <w:ind w:left="73"/>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 xml:space="preserve">Activities in plan are clearly aligned to </w:t>
            </w:r>
            <w:r w:rsidRPr="00A537F5">
              <w:rPr>
                <w:rFonts w:asciiTheme="minorHAnsi" w:eastAsia="Roboto" w:hAnsiTheme="minorHAnsi" w:cstheme="minorHAnsi"/>
                <w:color w:val="000000"/>
                <w:szCs w:val="24"/>
              </w:rPr>
              <w:t>each of the state’s goals and objectives, and fully described.</w:t>
            </w:r>
          </w:p>
        </w:tc>
        <w:tc>
          <w:tcPr>
            <w:tcW w:w="1080" w:type="dxa"/>
            <w:vAlign w:val="center"/>
          </w:tcPr>
          <w:p w14:paraId="54FAEE35"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2</w:t>
            </w:r>
          </w:p>
        </w:tc>
        <w:tc>
          <w:tcPr>
            <w:tcW w:w="1080" w:type="dxa"/>
            <w:vAlign w:val="center"/>
          </w:tcPr>
          <w:p w14:paraId="39913EFF"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5</w:t>
            </w:r>
          </w:p>
        </w:tc>
        <w:tc>
          <w:tcPr>
            <w:tcW w:w="1345" w:type="dxa"/>
            <w:vAlign w:val="center"/>
          </w:tcPr>
          <w:p w14:paraId="142A8B04"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10</w:t>
            </w:r>
          </w:p>
        </w:tc>
      </w:tr>
      <w:tr w:rsidR="00581685" w14:paraId="143A0288" w14:textId="77777777" w:rsidTr="00A537F5">
        <w:trPr>
          <w:cantSplit/>
          <w:jc w:val="center"/>
        </w:trPr>
        <w:tc>
          <w:tcPr>
            <w:tcW w:w="7285" w:type="dxa"/>
            <w:vAlign w:val="center"/>
          </w:tcPr>
          <w:p w14:paraId="5B4D7B64" w14:textId="77777777" w:rsidR="00581685" w:rsidRPr="00A537F5" w:rsidRDefault="00581685" w:rsidP="00A537F5">
            <w:pPr>
              <w:pBdr>
                <w:top w:val="nil"/>
                <w:left w:val="nil"/>
                <w:bottom w:val="nil"/>
                <w:right w:val="nil"/>
                <w:between w:val="nil"/>
              </w:pBdr>
              <w:spacing w:line="276" w:lineRule="auto"/>
              <w:ind w:left="73"/>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Specific research or evidence-base for each proposed program activity is provided.</w:t>
            </w:r>
          </w:p>
        </w:tc>
        <w:tc>
          <w:tcPr>
            <w:tcW w:w="1080" w:type="dxa"/>
            <w:vAlign w:val="center"/>
          </w:tcPr>
          <w:p w14:paraId="46838CF6"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2</w:t>
            </w:r>
          </w:p>
        </w:tc>
        <w:tc>
          <w:tcPr>
            <w:tcW w:w="1080" w:type="dxa"/>
            <w:vAlign w:val="center"/>
          </w:tcPr>
          <w:p w14:paraId="3FC386D8"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5</w:t>
            </w:r>
          </w:p>
        </w:tc>
        <w:tc>
          <w:tcPr>
            <w:tcW w:w="1345" w:type="dxa"/>
            <w:vAlign w:val="center"/>
          </w:tcPr>
          <w:p w14:paraId="4B18DF44" w14:textId="77777777" w:rsidR="00581685" w:rsidRPr="00080CD0" w:rsidRDefault="00581685" w:rsidP="006937CA">
            <w:pPr>
              <w:jc w:val="center"/>
              <w:rPr>
                <w:rFonts w:asciiTheme="minorHAnsi" w:hAnsiTheme="minorHAnsi" w:cstheme="minorHAnsi"/>
                <w:color w:val="262626"/>
                <w:szCs w:val="24"/>
              </w:rPr>
            </w:pPr>
            <w:r w:rsidRPr="00080CD0">
              <w:rPr>
                <w:rFonts w:asciiTheme="minorHAnsi" w:hAnsiTheme="minorHAnsi" w:cstheme="minorHAnsi"/>
                <w:color w:val="262626"/>
                <w:szCs w:val="24"/>
              </w:rPr>
              <w:t>10</w:t>
            </w:r>
          </w:p>
        </w:tc>
      </w:tr>
      <w:tr w:rsidR="00581685" w14:paraId="12AF0016" w14:textId="77777777" w:rsidTr="006937CA">
        <w:trPr>
          <w:cantSplit/>
          <w:trHeight w:val="576"/>
          <w:jc w:val="center"/>
        </w:trPr>
        <w:tc>
          <w:tcPr>
            <w:tcW w:w="10790" w:type="dxa"/>
            <w:gridSpan w:val="4"/>
            <w:tcMar>
              <w:left w:w="72" w:type="dxa"/>
              <w:right w:w="72" w:type="dxa"/>
            </w:tcMar>
          </w:tcPr>
          <w:p w14:paraId="107FD22F" w14:textId="77777777" w:rsidR="00581685" w:rsidRPr="00080CD0" w:rsidRDefault="00581685" w:rsidP="006937CA">
            <w:pPr>
              <w:rPr>
                <w:rFonts w:asciiTheme="minorHAnsi" w:hAnsiTheme="minorHAnsi" w:cstheme="minorHAnsi"/>
                <w:b/>
                <w:color w:val="262626"/>
                <w:szCs w:val="24"/>
              </w:rPr>
            </w:pPr>
            <w:r w:rsidRPr="00080CD0">
              <w:rPr>
                <w:rFonts w:asciiTheme="minorHAnsi" w:hAnsiTheme="minorHAnsi" w:cstheme="minorHAnsi"/>
                <w:b/>
                <w:color w:val="262626"/>
                <w:szCs w:val="24"/>
              </w:rPr>
              <w:t>Reviewer Comments:</w:t>
            </w:r>
          </w:p>
        </w:tc>
      </w:tr>
      <w:tr w:rsidR="00581685" w14:paraId="25CE2772" w14:textId="77777777" w:rsidTr="00A537F5">
        <w:trPr>
          <w:cantSplit/>
          <w:jc w:val="center"/>
        </w:trPr>
        <w:tc>
          <w:tcPr>
            <w:tcW w:w="8365" w:type="dxa"/>
            <w:gridSpan w:val="2"/>
            <w:shd w:val="clear" w:color="auto" w:fill="DEEBF6"/>
            <w:tcMar>
              <w:left w:w="72" w:type="dxa"/>
              <w:right w:w="72" w:type="dxa"/>
            </w:tcMar>
            <w:vAlign w:val="center"/>
          </w:tcPr>
          <w:p w14:paraId="5EA30982"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TOTAL POINTS</w:t>
            </w:r>
          </w:p>
        </w:tc>
        <w:tc>
          <w:tcPr>
            <w:tcW w:w="2425" w:type="dxa"/>
            <w:gridSpan w:val="2"/>
            <w:tcMar>
              <w:left w:w="72" w:type="dxa"/>
              <w:right w:w="72" w:type="dxa"/>
            </w:tcMar>
            <w:vAlign w:val="center"/>
          </w:tcPr>
          <w:p w14:paraId="2FB09EF0" w14:textId="77777777" w:rsidR="00581685" w:rsidRPr="00080CD0" w:rsidRDefault="00581685" w:rsidP="006937CA">
            <w:pPr>
              <w:jc w:val="right"/>
              <w:rPr>
                <w:rFonts w:asciiTheme="minorHAnsi" w:hAnsiTheme="minorHAnsi" w:cstheme="minorHAnsi"/>
                <w:b/>
                <w:color w:val="262626"/>
                <w:szCs w:val="24"/>
              </w:rPr>
            </w:pPr>
            <w:r w:rsidRPr="00080CD0">
              <w:rPr>
                <w:rFonts w:asciiTheme="minorHAnsi" w:hAnsiTheme="minorHAnsi" w:cstheme="minorHAnsi"/>
                <w:b/>
                <w:color w:val="262626"/>
                <w:szCs w:val="24"/>
              </w:rPr>
              <w:t>/25</w:t>
            </w:r>
          </w:p>
        </w:tc>
      </w:tr>
    </w:tbl>
    <w:p w14:paraId="70CBF41D" w14:textId="77777777" w:rsidR="00581685" w:rsidRDefault="00581685" w:rsidP="00581685">
      <w:pPr>
        <w:spacing w:line="240" w:lineRule="auto"/>
        <w:rPr>
          <w:b/>
          <w:color w:val="262626"/>
        </w:rPr>
      </w:pPr>
    </w:p>
    <w:p w14:paraId="5B60E31C" w14:textId="77777777" w:rsidR="00581685" w:rsidRDefault="00581685" w:rsidP="00581685">
      <w:pPr>
        <w:widowControl w:val="0"/>
        <w:spacing w:before="100" w:line="240" w:lineRule="auto"/>
        <w:rPr>
          <w:rFonts w:ascii="Times New Roman" w:eastAsia="Times New Roman" w:hAnsi="Times New Roman" w:cs="Times New Roman"/>
        </w:rPr>
      </w:pPr>
    </w:p>
    <w:p w14:paraId="2EF59CA3" w14:textId="77777777" w:rsidR="00581685" w:rsidRDefault="00581685" w:rsidP="00581685">
      <w:pPr>
        <w:widowControl w:val="0"/>
        <w:spacing w:line="240" w:lineRule="auto"/>
      </w:pPr>
      <w:r>
        <w:br w:type="page"/>
      </w:r>
    </w:p>
    <w:p w14:paraId="1F86EF89" w14:textId="77777777" w:rsidR="00581685" w:rsidRDefault="00581685" w:rsidP="00581685">
      <w:pPr>
        <w:pStyle w:val="Heading3"/>
      </w:pPr>
      <w:bookmarkStart w:id="386" w:name="_Toc119001136"/>
      <w:bookmarkStart w:id="387" w:name="_Toc119001230"/>
      <w:r>
        <w:lastRenderedPageBreak/>
        <w:t>2. Students Recruitment and Retention (15 points):</w:t>
      </w:r>
      <w:bookmarkEnd w:id="386"/>
      <w:bookmarkEnd w:id="387"/>
      <w:r>
        <w:t xml:space="preserve">  </w:t>
      </w:r>
    </w:p>
    <w:p w14:paraId="16A017D7" w14:textId="77777777" w:rsidR="00581685" w:rsidRDefault="00581685">
      <w:pPr>
        <w:pStyle w:val="ListParagraph"/>
        <w:numPr>
          <w:ilvl w:val="0"/>
          <w:numId w:val="37"/>
        </w:numPr>
      </w:pPr>
      <w:r>
        <w:t>The applicant should describe the process for student recruitment and retention.</w:t>
      </w:r>
    </w:p>
    <w:p w14:paraId="16BF4802" w14:textId="21BD2A5D" w:rsidR="00581685" w:rsidRDefault="00581685">
      <w:pPr>
        <w:pStyle w:val="ListParagraph"/>
        <w:numPr>
          <w:ilvl w:val="0"/>
          <w:numId w:val="37"/>
        </w:numPr>
      </w:pPr>
      <w:r>
        <w:t>A plan for serving students with disabilities needs to be included. It is not acceptable for the applicant to simply state “students with disabilities will be equally served”. Applicants must describe the process used to communicate with the school day to provide necessary supports to meet educational goals (e.g., Individualized Education Plan (IEP), etc.) and how these students will be served by the program. </w:t>
      </w:r>
    </w:p>
    <w:p w14:paraId="433A3158" w14:textId="77777777" w:rsidR="00581685" w:rsidRDefault="00581685">
      <w:pPr>
        <w:pStyle w:val="ListParagraph"/>
        <w:numPr>
          <w:ilvl w:val="0"/>
          <w:numId w:val="37"/>
        </w:numPr>
      </w:pPr>
      <w:r w:rsidRPr="00A537F5">
        <w:rPr>
          <w:color w:val="262626"/>
        </w:rPr>
        <w:t>As required by federal law, school districts submitting applications must consult with all private schools in their attendance areas to provide the opportunity for staff at those schools to participate in an equitable</w:t>
      </w:r>
      <w:r w:rsidRPr="00A537F5">
        <w:rPr>
          <w:color w:val="262626"/>
          <w:highlight w:val="white"/>
        </w:rPr>
        <w:t xml:space="preserve"> basis of this program. </w:t>
      </w:r>
      <w:r w:rsidRPr="00A537F5">
        <w:rPr>
          <w:highlight w:val="white"/>
        </w:rPr>
        <w:t>All applicants must commit to and complete all required consultation steps. The verification document is not required to be submitted with the application materials but must be submitted prior to grant award.</w:t>
      </w:r>
    </w:p>
    <w:p w14:paraId="2A83D4C9" w14:textId="77777777" w:rsidR="00581685" w:rsidRDefault="00581685" w:rsidP="00581685">
      <w:pPr>
        <w:spacing w:line="240" w:lineRule="auto"/>
        <w:ind w:left="720"/>
        <w:rPr>
          <w:rFonts w:ascii="Roboto" w:eastAsia="Roboto" w:hAnsi="Roboto" w:cs="Roboto"/>
          <w:color w:val="000000"/>
        </w:rPr>
      </w:pP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5"/>
        <w:gridCol w:w="1260"/>
        <w:gridCol w:w="1080"/>
        <w:gridCol w:w="1255"/>
      </w:tblGrid>
      <w:tr w:rsidR="00581685" w14:paraId="156407D0" w14:textId="77777777" w:rsidTr="00A537F5">
        <w:trPr>
          <w:cantSplit/>
          <w:jc w:val="center"/>
        </w:trPr>
        <w:tc>
          <w:tcPr>
            <w:tcW w:w="7195" w:type="dxa"/>
            <w:shd w:val="clear" w:color="auto" w:fill="DEEBF6"/>
            <w:vAlign w:val="center"/>
          </w:tcPr>
          <w:p w14:paraId="1E86F85D" w14:textId="77777777" w:rsidR="00581685" w:rsidRDefault="00581685" w:rsidP="00A537F5">
            <w:pPr>
              <w:spacing w:after="0"/>
              <w:rPr>
                <w:b/>
                <w:color w:val="262626"/>
                <w:sz w:val="28"/>
                <w:szCs w:val="28"/>
                <w:highlight w:val="yellow"/>
              </w:rPr>
            </w:pPr>
          </w:p>
        </w:tc>
        <w:tc>
          <w:tcPr>
            <w:tcW w:w="1260" w:type="dxa"/>
            <w:shd w:val="clear" w:color="auto" w:fill="DEEBF6"/>
          </w:tcPr>
          <w:p w14:paraId="3AF2DD5B" w14:textId="77777777" w:rsidR="00581685" w:rsidRDefault="00581685" w:rsidP="00A537F5">
            <w:pPr>
              <w:spacing w:after="0"/>
              <w:jc w:val="center"/>
              <w:rPr>
                <w:b/>
                <w:color w:val="262626"/>
                <w:sz w:val="16"/>
                <w:szCs w:val="16"/>
                <w:shd w:val="clear" w:color="auto" w:fill="DEEBF6"/>
              </w:rPr>
            </w:pPr>
            <w:r>
              <w:rPr>
                <w:b/>
                <w:color w:val="262626"/>
                <w:sz w:val="16"/>
                <w:szCs w:val="16"/>
                <w:shd w:val="clear" w:color="auto" w:fill="DEEBF6"/>
              </w:rPr>
              <w:t>Met Very Few Criteria</w:t>
            </w:r>
          </w:p>
          <w:p w14:paraId="1222B02C" w14:textId="77777777" w:rsidR="00581685" w:rsidRDefault="00581685" w:rsidP="00A537F5">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80" w:type="dxa"/>
            <w:shd w:val="clear" w:color="auto" w:fill="DEEBF6"/>
          </w:tcPr>
          <w:p w14:paraId="57CD3FBB" w14:textId="77777777" w:rsidR="00581685" w:rsidRDefault="00581685" w:rsidP="00A537F5">
            <w:pPr>
              <w:spacing w:after="0"/>
              <w:jc w:val="center"/>
              <w:rPr>
                <w:b/>
                <w:color w:val="262626"/>
                <w:sz w:val="16"/>
                <w:szCs w:val="16"/>
              </w:rPr>
            </w:pPr>
            <w:r>
              <w:rPr>
                <w:b/>
                <w:color w:val="262626"/>
                <w:sz w:val="16"/>
                <w:szCs w:val="16"/>
              </w:rPr>
              <w:t>Met Some Criteria</w:t>
            </w:r>
          </w:p>
          <w:p w14:paraId="7812C82A"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55" w:type="dxa"/>
            <w:shd w:val="clear" w:color="auto" w:fill="DEEBF6"/>
          </w:tcPr>
          <w:p w14:paraId="0395EE4B" w14:textId="77777777" w:rsidR="00581685" w:rsidRDefault="00581685" w:rsidP="00A537F5">
            <w:pPr>
              <w:spacing w:after="0"/>
              <w:jc w:val="center"/>
              <w:rPr>
                <w:b/>
                <w:color w:val="262626"/>
                <w:sz w:val="16"/>
                <w:szCs w:val="16"/>
              </w:rPr>
            </w:pPr>
            <w:r>
              <w:rPr>
                <w:b/>
                <w:color w:val="262626"/>
                <w:sz w:val="16"/>
                <w:szCs w:val="16"/>
              </w:rPr>
              <w:t>Met All Criteria</w:t>
            </w:r>
          </w:p>
          <w:p w14:paraId="29E3709D"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474E74B3" w14:textId="77777777" w:rsidTr="00A537F5">
        <w:trPr>
          <w:cantSplit/>
          <w:jc w:val="center"/>
        </w:trPr>
        <w:tc>
          <w:tcPr>
            <w:tcW w:w="7195" w:type="dxa"/>
          </w:tcPr>
          <w:p w14:paraId="398C62B2" w14:textId="77777777" w:rsidR="00581685" w:rsidRPr="00A537F5" w:rsidRDefault="00581685" w:rsidP="00A537F5">
            <w:pPr>
              <w:rPr>
                <w:szCs w:val="24"/>
              </w:rPr>
            </w:pPr>
            <w:r w:rsidRPr="00A537F5">
              <w:rPr>
                <w:szCs w:val="24"/>
              </w:rPr>
              <w:t xml:space="preserve">Describes the process for student recruitment and </w:t>
            </w:r>
            <w:proofErr w:type="gramStart"/>
            <w:r w:rsidRPr="00A537F5">
              <w:rPr>
                <w:szCs w:val="24"/>
              </w:rPr>
              <w:t>retention, and</w:t>
            </w:r>
            <w:proofErr w:type="gramEnd"/>
            <w:r w:rsidRPr="00A537F5">
              <w:rPr>
                <w:szCs w:val="24"/>
              </w:rPr>
              <w:t xml:space="preserve"> describes how the program will: (a) identify and (b) target and recruit students and families from the identified target population, including</w:t>
            </w:r>
            <w:r w:rsidRPr="00A537F5">
              <w:rPr>
                <w:color w:val="262626"/>
                <w:szCs w:val="24"/>
              </w:rPr>
              <w:t xml:space="preserve"> specific outreach activities. </w:t>
            </w:r>
          </w:p>
        </w:tc>
        <w:tc>
          <w:tcPr>
            <w:tcW w:w="1260" w:type="dxa"/>
            <w:vAlign w:val="center"/>
          </w:tcPr>
          <w:p w14:paraId="59B31FFA" w14:textId="77777777" w:rsidR="00581685" w:rsidRPr="00A537F5" w:rsidRDefault="00581685" w:rsidP="00A537F5">
            <w:pPr>
              <w:jc w:val="center"/>
              <w:rPr>
                <w:color w:val="262626"/>
                <w:szCs w:val="24"/>
              </w:rPr>
            </w:pPr>
            <w:r w:rsidRPr="00A537F5">
              <w:rPr>
                <w:color w:val="262626"/>
                <w:szCs w:val="24"/>
              </w:rPr>
              <w:t>2</w:t>
            </w:r>
          </w:p>
        </w:tc>
        <w:tc>
          <w:tcPr>
            <w:tcW w:w="1080" w:type="dxa"/>
            <w:vAlign w:val="center"/>
          </w:tcPr>
          <w:p w14:paraId="47DEA771" w14:textId="77777777" w:rsidR="00581685" w:rsidRPr="00A537F5" w:rsidRDefault="00581685" w:rsidP="00A537F5">
            <w:pPr>
              <w:jc w:val="center"/>
              <w:rPr>
                <w:color w:val="262626"/>
                <w:szCs w:val="24"/>
              </w:rPr>
            </w:pPr>
            <w:r w:rsidRPr="00A537F5">
              <w:rPr>
                <w:color w:val="262626"/>
                <w:szCs w:val="24"/>
              </w:rPr>
              <w:t>4</w:t>
            </w:r>
          </w:p>
        </w:tc>
        <w:tc>
          <w:tcPr>
            <w:tcW w:w="1255" w:type="dxa"/>
            <w:vAlign w:val="center"/>
          </w:tcPr>
          <w:p w14:paraId="43CA69ED" w14:textId="77777777" w:rsidR="00581685" w:rsidRPr="00A537F5" w:rsidRDefault="00581685" w:rsidP="00A537F5">
            <w:pPr>
              <w:jc w:val="center"/>
              <w:rPr>
                <w:color w:val="262626"/>
                <w:szCs w:val="24"/>
              </w:rPr>
            </w:pPr>
            <w:r w:rsidRPr="00A537F5">
              <w:rPr>
                <w:color w:val="262626"/>
                <w:szCs w:val="24"/>
              </w:rPr>
              <w:t>7</w:t>
            </w:r>
          </w:p>
        </w:tc>
      </w:tr>
      <w:tr w:rsidR="00581685" w14:paraId="3C6DC4F8" w14:textId="77777777" w:rsidTr="00A537F5">
        <w:trPr>
          <w:cantSplit/>
          <w:jc w:val="center"/>
        </w:trPr>
        <w:tc>
          <w:tcPr>
            <w:tcW w:w="7195" w:type="dxa"/>
          </w:tcPr>
          <w:p w14:paraId="27DFDB6F" w14:textId="77777777" w:rsidR="00581685" w:rsidRPr="00A537F5" w:rsidRDefault="00581685" w:rsidP="00A537F5">
            <w:pPr>
              <w:rPr>
                <w:szCs w:val="24"/>
              </w:rPr>
            </w:pPr>
            <w:r w:rsidRPr="00A537F5">
              <w:rPr>
                <w:szCs w:val="24"/>
              </w:rPr>
              <w:t>Describes the strategies they will use to maintain enrollment of the target student population over the course of the grant.</w:t>
            </w:r>
          </w:p>
        </w:tc>
        <w:tc>
          <w:tcPr>
            <w:tcW w:w="1260" w:type="dxa"/>
            <w:vAlign w:val="center"/>
          </w:tcPr>
          <w:p w14:paraId="51F1F416" w14:textId="77777777" w:rsidR="00581685" w:rsidRPr="00A537F5" w:rsidRDefault="00581685" w:rsidP="00A537F5">
            <w:pPr>
              <w:jc w:val="center"/>
              <w:rPr>
                <w:color w:val="262626"/>
                <w:szCs w:val="24"/>
              </w:rPr>
            </w:pPr>
            <w:r w:rsidRPr="00A537F5">
              <w:rPr>
                <w:color w:val="262626"/>
                <w:szCs w:val="24"/>
              </w:rPr>
              <w:t>1</w:t>
            </w:r>
          </w:p>
        </w:tc>
        <w:tc>
          <w:tcPr>
            <w:tcW w:w="1080" w:type="dxa"/>
            <w:vAlign w:val="center"/>
          </w:tcPr>
          <w:p w14:paraId="4A2DC3C3" w14:textId="77777777" w:rsidR="00581685" w:rsidRPr="00A537F5" w:rsidRDefault="00581685" w:rsidP="00A537F5">
            <w:pPr>
              <w:jc w:val="center"/>
              <w:rPr>
                <w:color w:val="262626"/>
                <w:szCs w:val="24"/>
              </w:rPr>
            </w:pPr>
            <w:r w:rsidRPr="00A537F5">
              <w:rPr>
                <w:color w:val="262626"/>
                <w:szCs w:val="24"/>
              </w:rPr>
              <w:t>3</w:t>
            </w:r>
          </w:p>
        </w:tc>
        <w:tc>
          <w:tcPr>
            <w:tcW w:w="1255" w:type="dxa"/>
            <w:vAlign w:val="center"/>
          </w:tcPr>
          <w:p w14:paraId="58BBEC86" w14:textId="77777777" w:rsidR="00581685" w:rsidRPr="00A537F5" w:rsidRDefault="00581685" w:rsidP="00A537F5">
            <w:pPr>
              <w:jc w:val="center"/>
              <w:rPr>
                <w:color w:val="262626"/>
                <w:szCs w:val="24"/>
              </w:rPr>
            </w:pPr>
            <w:r w:rsidRPr="00A537F5">
              <w:rPr>
                <w:color w:val="262626"/>
                <w:szCs w:val="24"/>
              </w:rPr>
              <w:t>5</w:t>
            </w:r>
          </w:p>
        </w:tc>
      </w:tr>
      <w:tr w:rsidR="00581685" w14:paraId="5884C01B" w14:textId="77777777" w:rsidTr="00A537F5">
        <w:trPr>
          <w:cantSplit/>
          <w:jc w:val="center"/>
        </w:trPr>
        <w:tc>
          <w:tcPr>
            <w:tcW w:w="7195" w:type="dxa"/>
          </w:tcPr>
          <w:p w14:paraId="5A2A3456" w14:textId="77777777" w:rsidR="00581685" w:rsidRPr="00A537F5" w:rsidRDefault="00581685" w:rsidP="00A537F5">
            <w:pPr>
              <w:rPr>
                <w:color w:val="262626"/>
                <w:szCs w:val="24"/>
              </w:rPr>
            </w:pPr>
            <w:r w:rsidRPr="00A537F5">
              <w:rPr>
                <w:szCs w:val="24"/>
              </w:rPr>
              <w:t xml:space="preserve">A plan for serving students with disabilities is provided. Plan includes the process used to communicate with the school day to provide necessary supports to meet educational goals (e.g., Individualized Education Plan (IEP), etc.) and how these students will be served by the program in a safe and accessible manner (ADA). </w:t>
            </w:r>
            <w:r w:rsidRPr="00A537F5">
              <w:rPr>
                <w:color w:val="262626"/>
                <w:szCs w:val="24"/>
              </w:rPr>
              <w:t> </w:t>
            </w:r>
          </w:p>
        </w:tc>
        <w:tc>
          <w:tcPr>
            <w:tcW w:w="1260" w:type="dxa"/>
            <w:vAlign w:val="center"/>
          </w:tcPr>
          <w:p w14:paraId="2026A3B5" w14:textId="77777777" w:rsidR="00581685" w:rsidRPr="00A537F5" w:rsidRDefault="00581685" w:rsidP="00A537F5">
            <w:pPr>
              <w:jc w:val="center"/>
              <w:rPr>
                <w:color w:val="262626"/>
                <w:szCs w:val="24"/>
              </w:rPr>
            </w:pPr>
            <w:r w:rsidRPr="00A537F5">
              <w:rPr>
                <w:color w:val="262626"/>
                <w:szCs w:val="24"/>
              </w:rPr>
              <w:t>1</w:t>
            </w:r>
          </w:p>
        </w:tc>
        <w:tc>
          <w:tcPr>
            <w:tcW w:w="1080" w:type="dxa"/>
            <w:vAlign w:val="center"/>
          </w:tcPr>
          <w:p w14:paraId="05630FC7" w14:textId="77777777" w:rsidR="00581685" w:rsidRPr="00A537F5" w:rsidRDefault="00581685" w:rsidP="00A537F5">
            <w:pPr>
              <w:jc w:val="center"/>
              <w:rPr>
                <w:color w:val="262626"/>
                <w:szCs w:val="24"/>
              </w:rPr>
            </w:pPr>
            <w:r w:rsidRPr="00A537F5">
              <w:rPr>
                <w:color w:val="262626"/>
                <w:szCs w:val="24"/>
              </w:rPr>
              <w:t>2</w:t>
            </w:r>
          </w:p>
        </w:tc>
        <w:tc>
          <w:tcPr>
            <w:tcW w:w="1255" w:type="dxa"/>
            <w:vAlign w:val="center"/>
          </w:tcPr>
          <w:p w14:paraId="44610189" w14:textId="77777777" w:rsidR="00581685" w:rsidRPr="00A537F5" w:rsidRDefault="00581685" w:rsidP="00A537F5">
            <w:pPr>
              <w:jc w:val="center"/>
              <w:rPr>
                <w:color w:val="262626"/>
                <w:szCs w:val="24"/>
              </w:rPr>
            </w:pPr>
            <w:r w:rsidRPr="00A537F5">
              <w:rPr>
                <w:color w:val="262626"/>
                <w:szCs w:val="24"/>
              </w:rPr>
              <w:t>3</w:t>
            </w:r>
          </w:p>
        </w:tc>
      </w:tr>
      <w:tr w:rsidR="00581685" w14:paraId="36ABA72C" w14:textId="77777777" w:rsidTr="006937CA">
        <w:trPr>
          <w:cantSplit/>
          <w:trHeight w:val="576"/>
          <w:jc w:val="center"/>
        </w:trPr>
        <w:tc>
          <w:tcPr>
            <w:tcW w:w="10790" w:type="dxa"/>
            <w:gridSpan w:val="4"/>
            <w:tcMar>
              <w:left w:w="72" w:type="dxa"/>
              <w:right w:w="72" w:type="dxa"/>
            </w:tcMar>
          </w:tcPr>
          <w:p w14:paraId="77CAB5C1" w14:textId="77777777" w:rsidR="00581685" w:rsidRPr="00A537F5" w:rsidRDefault="00581685" w:rsidP="00A537F5">
            <w:pPr>
              <w:rPr>
                <w:b/>
                <w:color w:val="262626"/>
                <w:szCs w:val="24"/>
              </w:rPr>
            </w:pPr>
            <w:r w:rsidRPr="00A537F5">
              <w:rPr>
                <w:b/>
                <w:color w:val="262626"/>
                <w:szCs w:val="24"/>
              </w:rPr>
              <w:t>Reviewer Comments:</w:t>
            </w:r>
          </w:p>
        </w:tc>
      </w:tr>
      <w:tr w:rsidR="00581685" w14:paraId="0C869F73" w14:textId="77777777" w:rsidTr="00A537F5">
        <w:trPr>
          <w:cantSplit/>
          <w:jc w:val="center"/>
        </w:trPr>
        <w:tc>
          <w:tcPr>
            <w:tcW w:w="8455" w:type="dxa"/>
            <w:gridSpan w:val="2"/>
            <w:shd w:val="clear" w:color="auto" w:fill="DEEBF6"/>
            <w:tcMar>
              <w:left w:w="72" w:type="dxa"/>
              <w:right w:w="72" w:type="dxa"/>
            </w:tcMar>
            <w:vAlign w:val="center"/>
          </w:tcPr>
          <w:p w14:paraId="723918C6" w14:textId="77777777" w:rsidR="00581685" w:rsidRPr="00A537F5" w:rsidRDefault="00581685" w:rsidP="00A537F5">
            <w:pPr>
              <w:rPr>
                <w:b/>
                <w:color w:val="262626"/>
                <w:szCs w:val="24"/>
              </w:rPr>
            </w:pPr>
            <w:r w:rsidRPr="00A537F5">
              <w:rPr>
                <w:b/>
                <w:color w:val="262626"/>
                <w:szCs w:val="24"/>
              </w:rPr>
              <w:t>TOTAL POINTS</w:t>
            </w:r>
          </w:p>
        </w:tc>
        <w:tc>
          <w:tcPr>
            <w:tcW w:w="2335" w:type="dxa"/>
            <w:gridSpan w:val="2"/>
            <w:tcMar>
              <w:left w:w="72" w:type="dxa"/>
              <w:right w:w="72" w:type="dxa"/>
            </w:tcMar>
            <w:vAlign w:val="center"/>
          </w:tcPr>
          <w:p w14:paraId="13786350" w14:textId="77777777" w:rsidR="00581685" w:rsidRPr="00A537F5" w:rsidRDefault="00581685" w:rsidP="00A537F5">
            <w:pPr>
              <w:rPr>
                <w:b/>
                <w:color w:val="262626"/>
                <w:szCs w:val="24"/>
              </w:rPr>
            </w:pPr>
            <w:r w:rsidRPr="00A537F5">
              <w:rPr>
                <w:b/>
                <w:color w:val="262626"/>
                <w:szCs w:val="24"/>
              </w:rPr>
              <w:t>/15</w:t>
            </w:r>
          </w:p>
        </w:tc>
      </w:tr>
    </w:tbl>
    <w:p w14:paraId="239FB8C6" w14:textId="77777777" w:rsidR="00581685" w:rsidRDefault="00581685" w:rsidP="00581685">
      <w:pPr>
        <w:spacing w:line="240" w:lineRule="auto"/>
        <w:rPr>
          <w:b/>
          <w:color w:val="262626"/>
        </w:rPr>
      </w:pPr>
    </w:p>
    <w:p w14:paraId="41804E09" w14:textId="77777777" w:rsidR="00581685" w:rsidRDefault="00581685" w:rsidP="00581685">
      <w:pPr>
        <w:widowControl w:val="0"/>
        <w:spacing w:before="100" w:line="240" w:lineRule="auto"/>
        <w:rPr>
          <w:rFonts w:ascii="Times New Roman" w:eastAsia="Times New Roman" w:hAnsi="Times New Roman" w:cs="Times New Roman"/>
        </w:rPr>
      </w:pPr>
    </w:p>
    <w:p w14:paraId="723E7B65" w14:textId="77777777" w:rsidR="00581685" w:rsidRDefault="00581685" w:rsidP="00581685">
      <w:pPr>
        <w:widowControl w:val="0"/>
        <w:spacing w:line="240" w:lineRule="auto"/>
        <w:rPr>
          <w:rFonts w:ascii="Times New Roman" w:eastAsia="Times New Roman" w:hAnsi="Times New Roman" w:cs="Times New Roman"/>
          <w:i/>
        </w:rPr>
      </w:pPr>
      <w:r>
        <w:br w:type="page"/>
      </w:r>
    </w:p>
    <w:p w14:paraId="6210C082" w14:textId="0D954F95" w:rsidR="00581685" w:rsidRDefault="00581685" w:rsidP="00581685">
      <w:pPr>
        <w:pStyle w:val="Heading2"/>
      </w:pPr>
      <w:bookmarkStart w:id="388" w:name="_Toc119001137"/>
      <w:bookmarkStart w:id="389" w:name="_Toc119001231"/>
      <w:bookmarkStart w:id="390" w:name="_Toc119001321"/>
      <w:bookmarkStart w:id="391" w:name="_Toc119001594"/>
      <w:r>
        <w:lastRenderedPageBreak/>
        <w:t>Continuous Quality Improvement (CQI) Process: Evaluation and Reporting Requirements (21 points total)</w:t>
      </w:r>
      <w:bookmarkEnd w:id="388"/>
      <w:bookmarkEnd w:id="389"/>
      <w:bookmarkEnd w:id="390"/>
      <w:bookmarkEnd w:id="391"/>
    </w:p>
    <w:p w14:paraId="341AC732" w14:textId="77777777" w:rsidR="00A537F5" w:rsidRDefault="00A537F5" w:rsidP="00581685">
      <w:pPr>
        <w:pStyle w:val="Heading2"/>
      </w:pPr>
    </w:p>
    <w:p w14:paraId="37B62DF1" w14:textId="77777777" w:rsidR="00581685" w:rsidRDefault="00581685" w:rsidP="00581685">
      <w:pPr>
        <w:pStyle w:val="Heading3"/>
      </w:pPr>
      <w:bookmarkStart w:id="392" w:name="_Toc119001138"/>
      <w:bookmarkStart w:id="393" w:name="_Toc119001232"/>
      <w:r>
        <w:t>1) Evaluation [ESSA 4205(b)(2)] (16pts):</w:t>
      </w:r>
      <w:bookmarkEnd w:id="392"/>
      <w:bookmarkEnd w:id="393"/>
    </w:p>
    <w:p w14:paraId="630D53E9" w14:textId="3080EFB7" w:rsidR="00581685" w:rsidRDefault="00581685" w:rsidP="00A537F5">
      <w:pPr>
        <w:spacing w:after="120"/>
      </w:pPr>
      <w:r>
        <w:t xml:space="preserve">a) CQI Process: The program will follow a clearly defined </w:t>
      </w:r>
      <w:hyperlink r:id="rId37" w:history="1">
        <w:r w:rsidRPr="00A537F5">
          <w:rPr>
            <w:rStyle w:val="Hyperlink"/>
            <w:rFonts w:asciiTheme="minorHAnsi" w:eastAsia="Roboto" w:hAnsiTheme="minorHAnsi" w:cstheme="minorHAnsi"/>
          </w:rPr>
          <w:t>Continuous Quality Improvement</w:t>
        </w:r>
      </w:hyperlink>
      <w:r w:rsidRPr="00A537F5">
        <w:rPr>
          <w:rFonts w:asciiTheme="minorHAnsi" w:hAnsiTheme="minorHAnsi" w:cstheme="minorHAnsi"/>
        </w:rPr>
        <w:t xml:space="preserve"> process</w:t>
      </w:r>
      <w:r>
        <w:t xml:space="preserve"> (i.e., assess and improve) with an action plan that outlines improvement goals and action steps through feedback from staff, students, parents, and other partners and monitors progress toward goals and outcomes</w:t>
      </w:r>
      <w:r w:rsidR="00135341">
        <w:t>.</w:t>
      </w:r>
      <w:r>
        <w:t xml:space="preserve"> </w:t>
      </w:r>
    </w:p>
    <w:p w14:paraId="1158F7ED" w14:textId="77777777" w:rsidR="00581685" w:rsidRPr="00A537F5" w:rsidRDefault="00581685">
      <w:pPr>
        <w:pStyle w:val="ListParagraph"/>
        <w:numPr>
          <w:ilvl w:val="0"/>
          <w:numId w:val="39"/>
        </w:numPr>
        <w:spacing w:after="120"/>
        <w:rPr>
          <w:color w:val="262626"/>
        </w:rPr>
      </w:pPr>
      <w:r w:rsidRPr="00A537F5">
        <w:rPr>
          <w:color w:val="262626"/>
        </w:rPr>
        <w:t>Describe how the program will use formal and informal data to inform program continuous improvement, including but not limited to:</w:t>
      </w:r>
    </w:p>
    <w:p w14:paraId="1D2BF041" w14:textId="77777777" w:rsidR="00581685" w:rsidRPr="00A537F5" w:rsidRDefault="00581685">
      <w:pPr>
        <w:pStyle w:val="ListParagraph"/>
        <w:numPr>
          <w:ilvl w:val="1"/>
          <w:numId w:val="39"/>
        </w:numPr>
        <w:spacing w:after="120"/>
        <w:rPr>
          <w:color w:val="262626"/>
        </w:rPr>
      </w:pPr>
      <w:r w:rsidRPr="00A537F5">
        <w:rPr>
          <w:color w:val="262626"/>
        </w:rPr>
        <w:t xml:space="preserve">Monitoring student academic </w:t>
      </w:r>
      <w:proofErr w:type="gramStart"/>
      <w:r w:rsidRPr="00A537F5">
        <w:rPr>
          <w:color w:val="262626"/>
        </w:rPr>
        <w:t>progress;</w:t>
      </w:r>
      <w:proofErr w:type="gramEnd"/>
      <w:r w:rsidRPr="00A537F5">
        <w:rPr>
          <w:color w:val="262626"/>
        </w:rPr>
        <w:t> </w:t>
      </w:r>
    </w:p>
    <w:p w14:paraId="39ACA716" w14:textId="77777777" w:rsidR="00581685" w:rsidRPr="00A537F5" w:rsidRDefault="00581685">
      <w:pPr>
        <w:pStyle w:val="ListParagraph"/>
        <w:numPr>
          <w:ilvl w:val="1"/>
          <w:numId w:val="39"/>
        </w:numPr>
        <w:spacing w:after="120"/>
        <w:rPr>
          <w:color w:val="262626"/>
        </w:rPr>
      </w:pPr>
      <w:r w:rsidRPr="00A537F5">
        <w:rPr>
          <w:color w:val="262626"/>
        </w:rPr>
        <w:t xml:space="preserve">Addressing student interests and </w:t>
      </w:r>
      <w:proofErr w:type="gramStart"/>
      <w:r w:rsidRPr="00A537F5">
        <w:rPr>
          <w:color w:val="262626"/>
        </w:rPr>
        <w:t>needs;</w:t>
      </w:r>
      <w:proofErr w:type="gramEnd"/>
      <w:r w:rsidRPr="00A537F5">
        <w:rPr>
          <w:color w:val="262626"/>
        </w:rPr>
        <w:t> </w:t>
      </w:r>
    </w:p>
    <w:p w14:paraId="2F92B6AF" w14:textId="77777777" w:rsidR="00581685" w:rsidRPr="00A537F5" w:rsidRDefault="00581685">
      <w:pPr>
        <w:pStyle w:val="ListParagraph"/>
        <w:numPr>
          <w:ilvl w:val="1"/>
          <w:numId w:val="39"/>
        </w:numPr>
        <w:spacing w:after="120"/>
        <w:rPr>
          <w:color w:val="262626"/>
        </w:rPr>
      </w:pPr>
      <w:r w:rsidRPr="00A537F5">
        <w:rPr>
          <w:color w:val="262626"/>
        </w:rPr>
        <w:t>Reviewing attendance and survey data to inform programming; and</w:t>
      </w:r>
    </w:p>
    <w:p w14:paraId="2A771A30" w14:textId="77777777" w:rsidR="00581685" w:rsidRPr="00A537F5" w:rsidRDefault="00581685">
      <w:pPr>
        <w:pStyle w:val="ListParagraph"/>
        <w:numPr>
          <w:ilvl w:val="1"/>
          <w:numId w:val="39"/>
        </w:numPr>
        <w:spacing w:after="120"/>
        <w:rPr>
          <w:color w:val="262626"/>
        </w:rPr>
      </w:pPr>
      <w:r w:rsidRPr="00A537F5">
        <w:rPr>
          <w:color w:val="262626"/>
        </w:rPr>
        <w:t>Achievement of program goals.</w:t>
      </w:r>
    </w:p>
    <w:p w14:paraId="36346946" w14:textId="77777777" w:rsidR="00581685" w:rsidRPr="00A537F5" w:rsidRDefault="00581685">
      <w:pPr>
        <w:pStyle w:val="ListParagraph"/>
        <w:numPr>
          <w:ilvl w:val="0"/>
          <w:numId w:val="39"/>
        </w:numPr>
        <w:spacing w:after="120"/>
        <w:rPr>
          <w:color w:val="262626"/>
        </w:rPr>
      </w:pPr>
      <w:r>
        <w:t>Describe how staff members will be made aware of grant goals, the CQI process, and local program improvement plans, and their role and/or responsibilities in implementing the plan.</w:t>
      </w:r>
    </w:p>
    <w:p w14:paraId="7D10E3CF" w14:textId="77777777" w:rsidR="00581685" w:rsidRDefault="00581685" w:rsidP="00A537F5">
      <w:pPr>
        <w:spacing w:after="120"/>
        <w:rPr>
          <w:color w:val="262626"/>
        </w:rPr>
      </w:pPr>
      <w:r>
        <w:rPr>
          <w:color w:val="262626"/>
        </w:rPr>
        <w:t>b) External Local Evaluation Requirement: Describe the applicant’s capacity, or how applicant would acquire the capacity, to complete the required evaluation components, as described in the Continuous Quality Improvement section of the 2023 Montana 21</w:t>
      </w:r>
      <w:r>
        <w:rPr>
          <w:color w:val="262626"/>
          <w:vertAlign w:val="superscript"/>
        </w:rPr>
        <w:t>st</w:t>
      </w:r>
      <w:r>
        <w:rPr>
          <w:color w:val="262626"/>
        </w:rPr>
        <w:t xml:space="preserve"> CCLC Grant Guidance document. </w:t>
      </w:r>
    </w:p>
    <w:p w14:paraId="0C007FDA" w14:textId="77777777" w:rsidR="00581685" w:rsidRPr="00A537F5" w:rsidRDefault="00581685">
      <w:pPr>
        <w:pStyle w:val="ListParagraph"/>
        <w:numPr>
          <w:ilvl w:val="0"/>
          <w:numId w:val="38"/>
        </w:numPr>
        <w:spacing w:after="120"/>
        <w:rPr>
          <w:color w:val="262626"/>
        </w:rPr>
      </w:pPr>
      <w:r w:rsidRPr="00A537F5">
        <w:rPr>
          <w:b/>
          <w:color w:val="262626"/>
        </w:rPr>
        <w:t>If an external evaluator has agreed to evaluate the program</w:t>
      </w:r>
      <w:r w:rsidRPr="00A537F5">
        <w:rPr>
          <w:color w:val="262626"/>
        </w:rPr>
        <w:t>, identify that individual and/or organization and provide a description of the qualifications and responsibilities of the evaluator.</w:t>
      </w:r>
    </w:p>
    <w:p w14:paraId="0A358738" w14:textId="77777777" w:rsidR="00581685" w:rsidRPr="00A537F5" w:rsidRDefault="00581685">
      <w:pPr>
        <w:pStyle w:val="ListParagraph"/>
        <w:numPr>
          <w:ilvl w:val="0"/>
          <w:numId w:val="38"/>
        </w:numPr>
        <w:spacing w:after="120"/>
        <w:rPr>
          <w:color w:val="262626"/>
        </w:rPr>
      </w:pPr>
      <w:r w:rsidRPr="00A537F5">
        <w:rPr>
          <w:b/>
          <w:color w:val="262626"/>
        </w:rPr>
        <w:t>If an external evaluation will be contracted</w:t>
      </w:r>
      <w:r w:rsidRPr="00A537F5">
        <w:rPr>
          <w:color w:val="262626"/>
        </w:rPr>
        <w:t>, describe how the external contractor will be identified and selected (e.g., hiring process and required qualifications). </w:t>
      </w:r>
    </w:p>
    <w:p w14:paraId="5641F4D4" w14:textId="77777777" w:rsidR="00581685" w:rsidRDefault="00581685" w:rsidP="00A537F5">
      <w:pPr>
        <w:spacing w:after="120"/>
        <w:rPr>
          <w:rFonts w:ascii="Times New Roman" w:eastAsia="Times New Roman" w:hAnsi="Times New Roman" w:cs="Times New Roman"/>
          <w:b/>
          <w:color w:val="2F5496"/>
          <w:sz w:val="26"/>
          <w:szCs w:val="26"/>
        </w:rPr>
      </w:pPr>
      <w:r>
        <w:t xml:space="preserve">c) Data Requirement: Describe how the applicant will be accountable for reporting required data as </w:t>
      </w:r>
      <w:r>
        <w:rPr>
          <w:color w:val="262626"/>
        </w:rPr>
        <w:t>described in the Continuous Quality Improvement section of the 2023 Montana 21</w:t>
      </w:r>
      <w:r>
        <w:rPr>
          <w:color w:val="262626"/>
          <w:vertAlign w:val="superscript"/>
        </w:rPr>
        <w:t>st</w:t>
      </w:r>
      <w:r>
        <w:rPr>
          <w:color w:val="262626"/>
        </w:rPr>
        <w:t xml:space="preserve"> CCLC Grant Guidance document, including a</w:t>
      </w:r>
      <w:r>
        <w:t xml:space="preserve">pplicant’s capacity, and how the applicant would acquire capacity, to complete all the required data submission components. </w:t>
      </w:r>
    </w:p>
    <w:p w14:paraId="3B5A52F7" w14:textId="72930C49" w:rsidR="00581685" w:rsidRDefault="00581685" w:rsidP="00581685">
      <w:pPr>
        <w:spacing w:line="240" w:lineRule="auto"/>
        <w:rPr>
          <w:color w:val="262626"/>
        </w:rPr>
      </w:pPr>
    </w:p>
    <w:p w14:paraId="0E4B4DC6" w14:textId="77777777" w:rsidR="00A537F5" w:rsidRDefault="00A537F5" w:rsidP="00581685">
      <w:pPr>
        <w:spacing w:line="240" w:lineRule="auto"/>
        <w:rPr>
          <w:color w:val="262626"/>
        </w:rPr>
      </w:pP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25"/>
        <w:gridCol w:w="990"/>
        <w:gridCol w:w="1064"/>
        <w:gridCol w:w="911"/>
      </w:tblGrid>
      <w:tr w:rsidR="00581685" w14:paraId="235F96C4" w14:textId="77777777" w:rsidTr="00A537F5">
        <w:trPr>
          <w:cantSplit/>
          <w:jc w:val="center"/>
        </w:trPr>
        <w:tc>
          <w:tcPr>
            <w:tcW w:w="7825" w:type="dxa"/>
            <w:shd w:val="clear" w:color="auto" w:fill="DEEBF6"/>
            <w:vAlign w:val="center"/>
          </w:tcPr>
          <w:p w14:paraId="132DA16E" w14:textId="77777777" w:rsidR="00581685" w:rsidRDefault="00581685" w:rsidP="00A537F5">
            <w:pPr>
              <w:spacing w:after="0"/>
              <w:rPr>
                <w:b/>
                <w:color w:val="262626"/>
                <w:sz w:val="28"/>
                <w:szCs w:val="28"/>
              </w:rPr>
            </w:pPr>
          </w:p>
        </w:tc>
        <w:tc>
          <w:tcPr>
            <w:tcW w:w="990" w:type="dxa"/>
            <w:shd w:val="clear" w:color="auto" w:fill="DEEBF6"/>
          </w:tcPr>
          <w:p w14:paraId="5896A850" w14:textId="77777777" w:rsidR="00581685" w:rsidRDefault="00581685" w:rsidP="00A537F5">
            <w:pPr>
              <w:spacing w:after="0"/>
              <w:jc w:val="center"/>
              <w:rPr>
                <w:b/>
                <w:color w:val="262626"/>
                <w:sz w:val="16"/>
                <w:szCs w:val="16"/>
                <w:shd w:val="clear" w:color="auto" w:fill="DEEBF6"/>
              </w:rPr>
            </w:pPr>
            <w:r>
              <w:rPr>
                <w:b/>
                <w:color w:val="262626"/>
                <w:sz w:val="16"/>
                <w:szCs w:val="16"/>
                <w:shd w:val="clear" w:color="auto" w:fill="DEEBF6"/>
              </w:rPr>
              <w:t>Met Very Few Criteria</w:t>
            </w:r>
          </w:p>
          <w:p w14:paraId="26C3FD79" w14:textId="77777777" w:rsidR="00581685" w:rsidRDefault="00581685" w:rsidP="00A537F5">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64" w:type="dxa"/>
            <w:shd w:val="clear" w:color="auto" w:fill="DEEBF6"/>
          </w:tcPr>
          <w:p w14:paraId="47DFE0D3" w14:textId="77777777" w:rsidR="00581685" w:rsidRDefault="00581685" w:rsidP="00A537F5">
            <w:pPr>
              <w:spacing w:after="0"/>
              <w:jc w:val="center"/>
              <w:rPr>
                <w:b/>
                <w:color w:val="262626"/>
                <w:sz w:val="16"/>
                <w:szCs w:val="16"/>
              </w:rPr>
            </w:pPr>
            <w:r>
              <w:rPr>
                <w:b/>
                <w:color w:val="262626"/>
                <w:sz w:val="16"/>
                <w:szCs w:val="16"/>
              </w:rPr>
              <w:t>Met Some Criteria</w:t>
            </w:r>
          </w:p>
          <w:p w14:paraId="72C0DEA2"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911" w:type="dxa"/>
            <w:shd w:val="clear" w:color="auto" w:fill="DEEBF6"/>
          </w:tcPr>
          <w:p w14:paraId="6C29E0D7" w14:textId="77777777" w:rsidR="00581685" w:rsidRDefault="00581685" w:rsidP="00A537F5">
            <w:pPr>
              <w:spacing w:after="0"/>
              <w:jc w:val="center"/>
              <w:rPr>
                <w:b/>
                <w:color w:val="262626"/>
                <w:sz w:val="16"/>
                <w:szCs w:val="16"/>
              </w:rPr>
            </w:pPr>
            <w:r>
              <w:rPr>
                <w:b/>
                <w:color w:val="262626"/>
                <w:sz w:val="16"/>
                <w:szCs w:val="16"/>
              </w:rPr>
              <w:t>Met All Criteria</w:t>
            </w:r>
          </w:p>
          <w:p w14:paraId="1DA378D7"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781BF006" w14:textId="77777777" w:rsidTr="00A537F5">
        <w:trPr>
          <w:cantSplit/>
          <w:jc w:val="center"/>
        </w:trPr>
        <w:tc>
          <w:tcPr>
            <w:tcW w:w="7825" w:type="dxa"/>
            <w:vAlign w:val="center"/>
          </w:tcPr>
          <w:p w14:paraId="25279BB2" w14:textId="77777777" w:rsidR="00581685" w:rsidRPr="00A537F5" w:rsidRDefault="00581685" w:rsidP="00A537F5">
            <w:pPr>
              <w:spacing w:after="0" w:line="240" w:lineRule="auto"/>
              <w:ind w:left="163"/>
              <w:rPr>
                <w:rFonts w:asciiTheme="minorHAnsi" w:eastAsia="Roboto" w:hAnsiTheme="minorHAnsi" w:cstheme="minorHAnsi"/>
              </w:rPr>
            </w:pPr>
            <w:r w:rsidRPr="00A537F5">
              <w:rPr>
                <w:rFonts w:asciiTheme="minorHAnsi" w:eastAsia="Roboto" w:hAnsiTheme="minorHAnsi" w:cstheme="minorHAnsi"/>
              </w:rPr>
              <w:t xml:space="preserve">Describes the evaluation process to complete each required evaluation component described in the </w:t>
            </w:r>
            <w:proofErr w:type="spellStart"/>
            <w:r w:rsidRPr="00A537F5">
              <w:rPr>
                <w:rFonts w:asciiTheme="minorHAnsi" w:eastAsia="Roboto" w:hAnsiTheme="minorHAnsi" w:cstheme="minorHAnsi"/>
              </w:rPr>
              <w:t>RfP</w:t>
            </w:r>
            <w:proofErr w:type="spellEnd"/>
            <w:r w:rsidRPr="00A537F5">
              <w:rPr>
                <w:rFonts w:asciiTheme="minorHAnsi" w:eastAsia="Roboto" w:hAnsiTheme="minorHAnsi" w:cstheme="minorHAnsi"/>
              </w:rPr>
              <w:t xml:space="preserve"> Guidance and how the program will use formal and informal data to inform program continuous improvement, including but not limited to:</w:t>
            </w:r>
          </w:p>
          <w:p w14:paraId="7B8CC1DE" w14:textId="77777777" w:rsidR="00581685" w:rsidRPr="00A537F5" w:rsidRDefault="00581685">
            <w:pPr>
              <w:pStyle w:val="ListParagraph"/>
              <w:numPr>
                <w:ilvl w:val="0"/>
                <w:numId w:val="40"/>
              </w:numPr>
              <w:rPr>
                <w:rFonts w:asciiTheme="minorHAnsi" w:eastAsia="Roboto" w:hAnsiTheme="minorHAnsi" w:cstheme="minorHAnsi"/>
              </w:rPr>
            </w:pPr>
            <w:r w:rsidRPr="00A537F5">
              <w:rPr>
                <w:rFonts w:asciiTheme="minorHAnsi" w:eastAsia="Roboto" w:hAnsiTheme="minorHAnsi" w:cstheme="minorHAnsi"/>
              </w:rPr>
              <w:t xml:space="preserve">Monitoring student academic </w:t>
            </w:r>
            <w:proofErr w:type="gramStart"/>
            <w:r w:rsidRPr="00A537F5">
              <w:rPr>
                <w:rFonts w:asciiTheme="minorHAnsi" w:eastAsia="Roboto" w:hAnsiTheme="minorHAnsi" w:cstheme="minorHAnsi"/>
              </w:rPr>
              <w:t>progress;</w:t>
            </w:r>
            <w:proofErr w:type="gramEnd"/>
            <w:r w:rsidRPr="00A537F5">
              <w:rPr>
                <w:rFonts w:asciiTheme="minorHAnsi" w:eastAsia="Roboto" w:hAnsiTheme="minorHAnsi" w:cstheme="minorHAnsi"/>
              </w:rPr>
              <w:t> </w:t>
            </w:r>
          </w:p>
          <w:p w14:paraId="61F6696B" w14:textId="77777777" w:rsidR="00581685" w:rsidRPr="00A537F5" w:rsidRDefault="00581685">
            <w:pPr>
              <w:pStyle w:val="ListParagraph"/>
              <w:numPr>
                <w:ilvl w:val="0"/>
                <w:numId w:val="40"/>
              </w:numPr>
              <w:rPr>
                <w:rFonts w:asciiTheme="minorHAnsi" w:eastAsia="Roboto" w:hAnsiTheme="minorHAnsi" w:cstheme="minorHAnsi"/>
              </w:rPr>
            </w:pPr>
            <w:r w:rsidRPr="00A537F5">
              <w:rPr>
                <w:rFonts w:asciiTheme="minorHAnsi" w:eastAsia="Roboto" w:hAnsiTheme="minorHAnsi" w:cstheme="minorHAnsi"/>
              </w:rPr>
              <w:t xml:space="preserve">Addressing student interests and </w:t>
            </w:r>
            <w:proofErr w:type="gramStart"/>
            <w:r w:rsidRPr="00A537F5">
              <w:rPr>
                <w:rFonts w:asciiTheme="minorHAnsi" w:eastAsia="Roboto" w:hAnsiTheme="minorHAnsi" w:cstheme="minorHAnsi"/>
              </w:rPr>
              <w:t>needs;</w:t>
            </w:r>
            <w:proofErr w:type="gramEnd"/>
            <w:r w:rsidRPr="00A537F5">
              <w:rPr>
                <w:rFonts w:asciiTheme="minorHAnsi" w:eastAsia="Roboto" w:hAnsiTheme="minorHAnsi" w:cstheme="minorHAnsi"/>
              </w:rPr>
              <w:t> </w:t>
            </w:r>
          </w:p>
          <w:p w14:paraId="45370CCE" w14:textId="77777777" w:rsidR="00581685" w:rsidRPr="00A537F5" w:rsidRDefault="00581685">
            <w:pPr>
              <w:pStyle w:val="ListParagraph"/>
              <w:numPr>
                <w:ilvl w:val="0"/>
                <w:numId w:val="40"/>
              </w:numPr>
              <w:rPr>
                <w:rFonts w:asciiTheme="minorHAnsi" w:eastAsia="Roboto" w:hAnsiTheme="minorHAnsi" w:cstheme="minorHAnsi"/>
              </w:rPr>
            </w:pPr>
            <w:r w:rsidRPr="00A537F5">
              <w:rPr>
                <w:rFonts w:asciiTheme="minorHAnsi" w:eastAsia="Roboto" w:hAnsiTheme="minorHAnsi" w:cstheme="minorHAnsi"/>
              </w:rPr>
              <w:t>Reviewing attendance and survey data to inform programming; and</w:t>
            </w:r>
          </w:p>
          <w:p w14:paraId="6BF319FE" w14:textId="77777777" w:rsidR="00581685" w:rsidRPr="00A537F5" w:rsidRDefault="00581685">
            <w:pPr>
              <w:pStyle w:val="ListParagraph"/>
              <w:numPr>
                <w:ilvl w:val="0"/>
                <w:numId w:val="40"/>
              </w:numPr>
              <w:rPr>
                <w:rFonts w:asciiTheme="minorHAnsi" w:eastAsia="Roboto" w:hAnsiTheme="minorHAnsi" w:cstheme="minorHAnsi"/>
              </w:rPr>
            </w:pPr>
            <w:r w:rsidRPr="00A537F5">
              <w:rPr>
                <w:rFonts w:asciiTheme="minorHAnsi" w:eastAsia="Roboto" w:hAnsiTheme="minorHAnsi" w:cstheme="minorHAnsi"/>
              </w:rPr>
              <w:t>Achievement of program goals.</w:t>
            </w:r>
          </w:p>
        </w:tc>
        <w:tc>
          <w:tcPr>
            <w:tcW w:w="990" w:type="dxa"/>
            <w:tcBorders>
              <w:bottom w:val="single" w:sz="4" w:space="0" w:color="000000"/>
            </w:tcBorders>
            <w:vAlign w:val="center"/>
          </w:tcPr>
          <w:p w14:paraId="68391956" w14:textId="77777777" w:rsidR="00581685" w:rsidRPr="00A537F5" w:rsidRDefault="00581685" w:rsidP="006937CA">
            <w:pPr>
              <w:jc w:val="center"/>
              <w:rPr>
                <w:rFonts w:asciiTheme="minorHAnsi" w:hAnsiTheme="minorHAnsi" w:cstheme="minorHAnsi"/>
                <w:color w:val="262626"/>
              </w:rPr>
            </w:pPr>
            <w:r w:rsidRPr="00A537F5">
              <w:rPr>
                <w:rFonts w:asciiTheme="minorHAnsi" w:hAnsiTheme="minorHAnsi" w:cstheme="minorHAnsi"/>
                <w:color w:val="262626"/>
              </w:rPr>
              <w:t>1</w:t>
            </w:r>
          </w:p>
        </w:tc>
        <w:tc>
          <w:tcPr>
            <w:tcW w:w="1064" w:type="dxa"/>
            <w:tcBorders>
              <w:bottom w:val="single" w:sz="4" w:space="0" w:color="000000"/>
            </w:tcBorders>
            <w:vAlign w:val="center"/>
          </w:tcPr>
          <w:p w14:paraId="718DE004" w14:textId="77777777" w:rsidR="00581685" w:rsidRPr="00A537F5" w:rsidRDefault="00581685" w:rsidP="006937CA">
            <w:pPr>
              <w:jc w:val="center"/>
              <w:rPr>
                <w:rFonts w:asciiTheme="minorHAnsi" w:hAnsiTheme="minorHAnsi" w:cstheme="minorHAnsi"/>
                <w:color w:val="262626"/>
              </w:rPr>
            </w:pPr>
            <w:r w:rsidRPr="00A537F5">
              <w:rPr>
                <w:rFonts w:asciiTheme="minorHAnsi" w:hAnsiTheme="minorHAnsi" w:cstheme="minorHAnsi"/>
                <w:color w:val="262626"/>
              </w:rPr>
              <w:t>3</w:t>
            </w:r>
          </w:p>
        </w:tc>
        <w:tc>
          <w:tcPr>
            <w:tcW w:w="911" w:type="dxa"/>
            <w:tcBorders>
              <w:bottom w:val="single" w:sz="4" w:space="0" w:color="000000"/>
            </w:tcBorders>
            <w:vAlign w:val="center"/>
          </w:tcPr>
          <w:p w14:paraId="6AD7E93E" w14:textId="77777777" w:rsidR="00581685" w:rsidRPr="00A537F5" w:rsidRDefault="00581685" w:rsidP="006937CA">
            <w:pPr>
              <w:jc w:val="center"/>
              <w:rPr>
                <w:rFonts w:asciiTheme="minorHAnsi" w:hAnsiTheme="minorHAnsi" w:cstheme="minorHAnsi"/>
                <w:color w:val="262626"/>
              </w:rPr>
            </w:pPr>
            <w:r w:rsidRPr="00A537F5">
              <w:rPr>
                <w:rFonts w:asciiTheme="minorHAnsi" w:hAnsiTheme="minorHAnsi" w:cstheme="minorHAnsi"/>
                <w:color w:val="262626"/>
              </w:rPr>
              <w:t>5</w:t>
            </w:r>
          </w:p>
        </w:tc>
      </w:tr>
      <w:tr w:rsidR="00581685" w14:paraId="693D6F23" w14:textId="77777777" w:rsidTr="00A537F5">
        <w:trPr>
          <w:cantSplit/>
          <w:jc w:val="center"/>
        </w:trPr>
        <w:tc>
          <w:tcPr>
            <w:tcW w:w="7825" w:type="dxa"/>
            <w:vAlign w:val="center"/>
          </w:tcPr>
          <w:p w14:paraId="62D403CC" w14:textId="77777777" w:rsidR="00581685" w:rsidRPr="00A537F5" w:rsidRDefault="00581685" w:rsidP="00A537F5">
            <w:pPr>
              <w:spacing w:after="0" w:line="240" w:lineRule="auto"/>
              <w:ind w:left="163"/>
              <w:rPr>
                <w:rFonts w:asciiTheme="minorHAnsi" w:eastAsia="Roboto" w:hAnsiTheme="minorHAnsi" w:cstheme="minorHAnsi"/>
              </w:rPr>
            </w:pPr>
            <w:r w:rsidRPr="00A537F5">
              <w:rPr>
                <w:rFonts w:asciiTheme="minorHAnsi" w:eastAsia="Roboto" w:hAnsiTheme="minorHAnsi" w:cstheme="minorHAnsi"/>
              </w:rPr>
              <w:t>Describes how staff members will be made aware of grant goals, the CQI process, and local program improvement plans, and their role and/or responsibilities in implementing the plan.</w:t>
            </w:r>
          </w:p>
        </w:tc>
        <w:tc>
          <w:tcPr>
            <w:tcW w:w="990" w:type="dxa"/>
            <w:shd w:val="clear" w:color="auto" w:fill="FFFFFF"/>
            <w:vAlign w:val="center"/>
          </w:tcPr>
          <w:p w14:paraId="7AA29F6B" w14:textId="77777777" w:rsidR="00581685" w:rsidRPr="00A537F5" w:rsidRDefault="00581685" w:rsidP="006937CA">
            <w:pPr>
              <w:jc w:val="center"/>
              <w:rPr>
                <w:rFonts w:asciiTheme="minorHAnsi" w:hAnsiTheme="minorHAnsi" w:cstheme="minorHAnsi"/>
                <w:color w:val="262626"/>
                <w:highlight w:val="white"/>
              </w:rPr>
            </w:pPr>
            <w:r w:rsidRPr="00A537F5">
              <w:rPr>
                <w:rFonts w:asciiTheme="minorHAnsi" w:hAnsiTheme="minorHAnsi" w:cstheme="minorHAnsi"/>
                <w:color w:val="262626"/>
                <w:highlight w:val="white"/>
              </w:rPr>
              <w:t>1</w:t>
            </w:r>
          </w:p>
        </w:tc>
        <w:tc>
          <w:tcPr>
            <w:tcW w:w="1064" w:type="dxa"/>
            <w:shd w:val="clear" w:color="auto" w:fill="FFFFFF"/>
            <w:vAlign w:val="center"/>
          </w:tcPr>
          <w:p w14:paraId="4BCAC4CE" w14:textId="77777777" w:rsidR="00581685" w:rsidRPr="00A537F5" w:rsidRDefault="00581685" w:rsidP="006937CA">
            <w:pPr>
              <w:tabs>
                <w:tab w:val="center" w:pos="4680"/>
                <w:tab w:val="right" w:pos="9360"/>
              </w:tabs>
              <w:jc w:val="center"/>
              <w:rPr>
                <w:rFonts w:asciiTheme="minorHAnsi" w:hAnsiTheme="minorHAnsi" w:cstheme="minorHAnsi"/>
                <w:color w:val="262626"/>
                <w:highlight w:val="white"/>
              </w:rPr>
            </w:pPr>
            <w:r w:rsidRPr="00A537F5">
              <w:rPr>
                <w:rFonts w:asciiTheme="minorHAnsi" w:hAnsiTheme="minorHAnsi" w:cstheme="minorHAnsi"/>
                <w:color w:val="262626"/>
                <w:highlight w:val="white"/>
              </w:rPr>
              <w:t>2</w:t>
            </w:r>
          </w:p>
        </w:tc>
        <w:tc>
          <w:tcPr>
            <w:tcW w:w="911" w:type="dxa"/>
            <w:shd w:val="clear" w:color="auto" w:fill="FFFFFF"/>
            <w:vAlign w:val="center"/>
          </w:tcPr>
          <w:p w14:paraId="3CECF345" w14:textId="77777777" w:rsidR="00581685" w:rsidRPr="00A537F5" w:rsidRDefault="00581685" w:rsidP="006937CA">
            <w:pPr>
              <w:tabs>
                <w:tab w:val="center" w:pos="4680"/>
                <w:tab w:val="right" w:pos="9360"/>
              </w:tabs>
              <w:jc w:val="center"/>
              <w:rPr>
                <w:rFonts w:asciiTheme="minorHAnsi" w:hAnsiTheme="minorHAnsi" w:cstheme="minorHAnsi"/>
                <w:color w:val="262626"/>
                <w:highlight w:val="white"/>
              </w:rPr>
            </w:pPr>
            <w:r w:rsidRPr="00A537F5">
              <w:rPr>
                <w:rFonts w:asciiTheme="minorHAnsi" w:hAnsiTheme="minorHAnsi" w:cstheme="minorHAnsi"/>
                <w:color w:val="262626"/>
                <w:highlight w:val="white"/>
              </w:rPr>
              <w:t>3</w:t>
            </w:r>
          </w:p>
        </w:tc>
      </w:tr>
      <w:tr w:rsidR="00581685" w14:paraId="4523A361" w14:textId="77777777" w:rsidTr="00A537F5">
        <w:trPr>
          <w:cantSplit/>
          <w:jc w:val="center"/>
        </w:trPr>
        <w:tc>
          <w:tcPr>
            <w:tcW w:w="7825" w:type="dxa"/>
            <w:vAlign w:val="center"/>
          </w:tcPr>
          <w:p w14:paraId="74DD8015" w14:textId="77777777" w:rsidR="00581685" w:rsidRPr="00A537F5" w:rsidRDefault="00581685" w:rsidP="00A537F5">
            <w:pPr>
              <w:spacing w:after="0" w:line="240" w:lineRule="auto"/>
              <w:ind w:left="163"/>
              <w:rPr>
                <w:rFonts w:asciiTheme="minorHAnsi" w:eastAsia="Roboto" w:hAnsiTheme="minorHAnsi" w:cstheme="minorHAnsi"/>
              </w:rPr>
            </w:pPr>
            <w:r w:rsidRPr="00A537F5">
              <w:rPr>
                <w:rFonts w:asciiTheme="minorHAnsi" w:eastAsia="Roboto" w:hAnsiTheme="minorHAnsi" w:cstheme="minorHAnsi"/>
              </w:rPr>
              <w:t>Describes the applicant’s capacity, or how applicant would acquire the capacity, to complete the required evaluation components, as described in the Continuous Quality Improvement section of the 2023 Montana 21</w:t>
            </w:r>
            <w:r w:rsidRPr="00A537F5">
              <w:rPr>
                <w:rFonts w:asciiTheme="minorHAnsi" w:eastAsia="Roboto" w:hAnsiTheme="minorHAnsi" w:cstheme="minorHAnsi"/>
                <w:vertAlign w:val="superscript"/>
              </w:rPr>
              <w:t>st</w:t>
            </w:r>
            <w:r w:rsidRPr="00A537F5">
              <w:rPr>
                <w:rFonts w:asciiTheme="minorHAnsi" w:eastAsia="Roboto" w:hAnsiTheme="minorHAnsi" w:cstheme="minorHAnsi"/>
              </w:rPr>
              <w:t xml:space="preserve"> CCLC Grant Guidance document. </w:t>
            </w:r>
          </w:p>
          <w:p w14:paraId="708794D2" w14:textId="77777777" w:rsidR="00581685" w:rsidRPr="00A537F5" w:rsidRDefault="00581685" w:rsidP="00A537F5">
            <w:pPr>
              <w:spacing w:after="0" w:line="240" w:lineRule="auto"/>
              <w:ind w:left="163"/>
              <w:rPr>
                <w:rFonts w:asciiTheme="minorHAnsi" w:eastAsia="Roboto" w:hAnsiTheme="minorHAnsi" w:cstheme="minorHAnsi"/>
              </w:rPr>
            </w:pPr>
            <w:r w:rsidRPr="00A537F5">
              <w:rPr>
                <w:rFonts w:asciiTheme="minorHAnsi" w:eastAsia="Roboto" w:hAnsiTheme="minorHAnsi" w:cstheme="minorHAnsi"/>
              </w:rPr>
              <w:t>If an external evaluator has agreed to evaluate the program, identify that individual and/or organization and provide a description of the qualifications and responsibilities of the evaluator.</w:t>
            </w:r>
          </w:p>
          <w:p w14:paraId="1C652B69" w14:textId="77777777" w:rsidR="00581685" w:rsidRPr="00A537F5" w:rsidRDefault="00581685" w:rsidP="00A537F5">
            <w:pPr>
              <w:spacing w:after="0" w:line="240" w:lineRule="auto"/>
              <w:ind w:left="163"/>
              <w:rPr>
                <w:rFonts w:asciiTheme="minorHAnsi" w:eastAsia="Roboto" w:hAnsiTheme="minorHAnsi" w:cstheme="minorHAnsi"/>
              </w:rPr>
            </w:pPr>
            <w:r w:rsidRPr="00A537F5">
              <w:rPr>
                <w:rFonts w:asciiTheme="minorHAnsi" w:eastAsia="Roboto" w:hAnsiTheme="minorHAnsi" w:cstheme="minorHAnsi"/>
              </w:rPr>
              <w:t>If an external evaluation will be contracted, describe how the external contractor will be identified and selected (e.g., hiring process and required qualifications).</w:t>
            </w:r>
          </w:p>
        </w:tc>
        <w:tc>
          <w:tcPr>
            <w:tcW w:w="990" w:type="dxa"/>
            <w:tcBorders>
              <w:bottom w:val="single" w:sz="4" w:space="0" w:color="000000"/>
            </w:tcBorders>
            <w:vAlign w:val="center"/>
          </w:tcPr>
          <w:p w14:paraId="703F1D01" w14:textId="77777777" w:rsidR="00581685" w:rsidRPr="00A537F5" w:rsidRDefault="00581685" w:rsidP="006937CA">
            <w:pPr>
              <w:jc w:val="center"/>
              <w:rPr>
                <w:rFonts w:asciiTheme="minorHAnsi" w:hAnsiTheme="minorHAnsi" w:cstheme="minorHAnsi"/>
                <w:color w:val="262626"/>
              </w:rPr>
            </w:pPr>
            <w:r w:rsidRPr="00A537F5">
              <w:rPr>
                <w:rFonts w:asciiTheme="minorHAnsi" w:hAnsiTheme="minorHAnsi" w:cstheme="minorHAnsi"/>
                <w:color w:val="262626"/>
              </w:rPr>
              <w:t>1</w:t>
            </w:r>
          </w:p>
        </w:tc>
        <w:tc>
          <w:tcPr>
            <w:tcW w:w="1064" w:type="dxa"/>
            <w:tcBorders>
              <w:bottom w:val="single" w:sz="4" w:space="0" w:color="000000"/>
            </w:tcBorders>
            <w:vAlign w:val="center"/>
          </w:tcPr>
          <w:p w14:paraId="4048A29A" w14:textId="77777777" w:rsidR="00581685" w:rsidRPr="00A537F5" w:rsidRDefault="00581685" w:rsidP="006937CA">
            <w:pPr>
              <w:jc w:val="center"/>
              <w:rPr>
                <w:rFonts w:asciiTheme="minorHAnsi" w:hAnsiTheme="minorHAnsi" w:cstheme="minorHAnsi"/>
                <w:color w:val="262626"/>
              </w:rPr>
            </w:pPr>
            <w:r w:rsidRPr="00A537F5">
              <w:rPr>
                <w:rFonts w:asciiTheme="minorHAnsi" w:hAnsiTheme="minorHAnsi" w:cstheme="minorHAnsi"/>
                <w:color w:val="262626"/>
              </w:rPr>
              <w:t>2</w:t>
            </w:r>
          </w:p>
        </w:tc>
        <w:tc>
          <w:tcPr>
            <w:tcW w:w="911" w:type="dxa"/>
            <w:tcBorders>
              <w:bottom w:val="single" w:sz="4" w:space="0" w:color="000000"/>
            </w:tcBorders>
            <w:vAlign w:val="center"/>
          </w:tcPr>
          <w:p w14:paraId="3D92D5DF" w14:textId="77777777" w:rsidR="00581685" w:rsidRPr="00A537F5" w:rsidRDefault="00581685" w:rsidP="006937CA">
            <w:pPr>
              <w:jc w:val="center"/>
              <w:rPr>
                <w:rFonts w:asciiTheme="minorHAnsi" w:hAnsiTheme="minorHAnsi" w:cstheme="minorHAnsi"/>
                <w:color w:val="262626"/>
              </w:rPr>
            </w:pPr>
            <w:r w:rsidRPr="00A537F5">
              <w:rPr>
                <w:rFonts w:asciiTheme="minorHAnsi" w:hAnsiTheme="minorHAnsi" w:cstheme="minorHAnsi"/>
                <w:color w:val="262626"/>
              </w:rPr>
              <w:t>4</w:t>
            </w:r>
          </w:p>
        </w:tc>
      </w:tr>
      <w:tr w:rsidR="00581685" w14:paraId="4F987035" w14:textId="77777777" w:rsidTr="00A537F5">
        <w:trPr>
          <w:cantSplit/>
          <w:jc w:val="center"/>
        </w:trPr>
        <w:tc>
          <w:tcPr>
            <w:tcW w:w="7825" w:type="dxa"/>
            <w:vAlign w:val="center"/>
          </w:tcPr>
          <w:p w14:paraId="033F9224" w14:textId="77777777" w:rsidR="00581685" w:rsidRPr="00A537F5" w:rsidRDefault="00581685" w:rsidP="00A537F5">
            <w:pPr>
              <w:spacing w:after="0" w:line="240" w:lineRule="auto"/>
              <w:ind w:left="163"/>
              <w:rPr>
                <w:rFonts w:asciiTheme="minorHAnsi" w:eastAsia="Roboto" w:hAnsiTheme="minorHAnsi" w:cstheme="minorHAnsi"/>
              </w:rPr>
            </w:pPr>
            <w:r w:rsidRPr="00A537F5">
              <w:rPr>
                <w:rFonts w:asciiTheme="minorHAnsi" w:eastAsia="Roboto" w:hAnsiTheme="minorHAnsi" w:cstheme="minorHAnsi"/>
              </w:rPr>
              <w:t>Describes how the applicant will be accountable for reporting on programming as described in the Continuous Quality Improvement section of the 2023 Montana 21</w:t>
            </w:r>
            <w:r w:rsidRPr="00A537F5">
              <w:rPr>
                <w:rFonts w:asciiTheme="minorHAnsi" w:eastAsia="Roboto" w:hAnsiTheme="minorHAnsi" w:cstheme="minorHAnsi"/>
                <w:vertAlign w:val="superscript"/>
              </w:rPr>
              <w:t>st</w:t>
            </w:r>
            <w:r w:rsidRPr="00A537F5">
              <w:rPr>
                <w:rFonts w:asciiTheme="minorHAnsi" w:eastAsia="Roboto" w:hAnsiTheme="minorHAnsi" w:cstheme="minorHAnsi"/>
              </w:rPr>
              <w:t xml:space="preserve"> CCLC Grant Guidance document, including applicant’s capacity, and how the applicant would acquire capacity, to complete all the required data submission components.</w:t>
            </w:r>
          </w:p>
        </w:tc>
        <w:tc>
          <w:tcPr>
            <w:tcW w:w="990" w:type="dxa"/>
            <w:tcBorders>
              <w:bottom w:val="single" w:sz="4" w:space="0" w:color="000000"/>
            </w:tcBorders>
            <w:vAlign w:val="center"/>
          </w:tcPr>
          <w:p w14:paraId="38D610A6" w14:textId="77777777" w:rsidR="00581685" w:rsidRPr="00A537F5" w:rsidRDefault="00581685" w:rsidP="006937CA">
            <w:pPr>
              <w:jc w:val="center"/>
              <w:rPr>
                <w:rFonts w:asciiTheme="minorHAnsi" w:hAnsiTheme="minorHAnsi" w:cstheme="minorHAnsi"/>
                <w:color w:val="262626"/>
              </w:rPr>
            </w:pPr>
            <w:r w:rsidRPr="00A537F5">
              <w:rPr>
                <w:rFonts w:asciiTheme="minorHAnsi" w:hAnsiTheme="minorHAnsi" w:cstheme="minorHAnsi"/>
                <w:color w:val="262626"/>
              </w:rPr>
              <w:t>1</w:t>
            </w:r>
          </w:p>
        </w:tc>
        <w:tc>
          <w:tcPr>
            <w:tcW w:w="1064" w:type="dxa"/>
            <w:tcBorders>
              <w:bottom w:val="single" w:sz="4" w:space="0" w:color="000000"/>
            </w:tcBorders>
            <w:vAlign w:val="center"/>
          </w:tcPr>
          <w:p w14:paraId="0749722C" w14:textId="77777777" w:rsidR="00581685" w:rsidRPr="00A537F5" w:rsidRDefault="00581685" w:rsidP="006937CA">
            <w:pPr>
              <w:tabs>
                <w:tab w:val="center" w:pos="4680"/>
                <w:tab w:val="right" w:pos="9360"/>
              </w:tabs>
              <w:jc w:val="center"/>
              <w:rPr>
                <w:rFonts w:asciiTheme="minorHAnsi" w:hAnsiTheme="minorHAnsi" w:cstheme="minorHAnsi"/>
                <w:color w:val="262626"/>
              </w:rPr>
            </w:pPr>
            <w:r w:rsidRPr="00A537F5">
              <w:rPr>
                <w:rFonts w:asciiTheme="minorHAnsi" w:hAnsiTheme="minorHAnsi" w:cstheme="minorHAnsi"/>
                <w:color w:val="262626"/>
              </w:rPr>
              <w:t>2</w:t>
            </w:r>
          </w:p>
        </w:tc>
        <w:tc>
          <w:tcPr>
            <w:tcW w:w="911" w:type="dxa"/>
            <w:tcBorders>
              <w:bottom w:val="single" w:sz="4" w:space="0" w:color="000000"/>
            </w:tcBorders>
            <w:vAlign w:val="center"/>
          </w:tcPr>
          <w:p w14:paraId="27ADBF81" w14:textId="77777777" w:rsidR="00581685" w:rsidRPr="00A537F5" w:rsidRDefault="00581685" w:rsidP="006937CA">
            <w:pPr>
              <w:tabs>
                <w:tab w:val="center" w:pos="4680"/>
                <w:tab w:val="right" w:pos="9360"/>
              </w:tabs>
              <w:jc w:val="center"/>
              <w:rPr>
                <w:rFonts w:asciiTheme="minorHAnsi" w:hAnsiTheme="minorHAnsi" w:cstheme="minorHAnsi"/>
                <w:color w:val="262626"/>
              </w:rPr>
            </w:pPr>
            <w:r w:rsidRPr="00A537F5">
              <w:rPr>
                <w:rFonts w:asciiTheme="minorHAnsi" w:hAnsiTheme="minorHAnsi" w:cstheme="minorHAnsi"/>
                <w:color w:val="262626"/>
              </w:rPr>
              <w:t>4</w:t>
            </w:r>
          </w:p>
        </w:tc>
      </w:tr>
      <w:tr w:rsidR="00581685" w14:paraId="2489F214" w14:textId="77777777" w:rsidTr="006937CA">
        <w:trPr>
          <w:cantSplit/>
          <w:trHeight w:val="576"/>
          <w:jc w:val="center"/>
        </w:trPr>
        <w:tc>
          <w:tcPr>
            <w:tcW w:w="10790" w:type="dxa"/>
            <w:gridSpan w:val="4"/>
            <w:shd w:val="clear" w:color="auto" w:fill="auto"/>
          </w:tcPr>
          <w:p w14:paraId="261591DF" w14:textId="77777777" w:rsidR="00581685" w:rsidRPr="00A537F5" w:rsidRDefault="00581685" w:rsidP="006937CA">
            <w:pPr>
              <w:rPr>
                <w:rFonts w:asciiTheme="minorHAnsi" w:hAnsiTheme="minorHAnsi" w:cstheme="minorHAnsi"/>
                <w:b/>
                <w:color w:val="262626"/>
              </w:rPr>
            </w:pPr>
            <w:r w:rsidRPr="00A537F5">
              <w:rPr>
                <w:rFonts w:asciiTheme="minorHAnsi" w:hAnsiTheme="minorHAnsi" w:cstheme="minorHAnsi"/>
                <w:b/>
                <w:color w:val="262626"/>
              </w:rPr>
              <w:t>Reviewer Comments:</w:t>
            </w:r>
          </w:p>
        </w:tc>
      </w:tr>
      <w:tr w:rsidR="00581685" w14:paraId="6A643577" w14:textId="77777777" w:rsidTr="00A537F5">
        <w:trPr>
          <w:cantSplit/>
          <w:jc w:val="center"/>
        </w:trPr>
        <w:tc>
          <w:tcPr>
            <w:tcW w:w="8815" w:type="dxa"/>
            <w:gridSpan w:val="2"/>
            <w:shd w:val="clear" w:color="auto" w:fill="DEEBF6"/>
            <w:vAlign w:val="center"/>
          </w:tcPr>
          <w:p w14:paraId="5B18A97A" w14:textId="77777777" w:rsidR="00581685" w:rsidRPr="00A537F5" w:rsidRDefault="00581685" w:rsidP="006937CA">
            <w:pPr>
              <w:jc w:val="right"/>
              <w:rPr>
                <w:rFonts w:asciiTheme="minorHAnsi" w:hAnsiTheme="minorHAnsi" w:cstheme="minorHAnsi"/>
                <w:b/>
                <w:color w:val="262626"/>
              </w:rPr>
            </w:pPr>
            <w:r w:rsidRPr="00A537F5">
              <w:rPr>
                <w:rFonts w:asciiTheme="minorHAnsi" w:hAnsiTheme="minorHAnsi" w:cstheme="minorHAnsi"/>
                <w:b/>
                <w:color w:val="262626"/>
              </w:rPr>
              <w:t>Total:</w:t>
            </w:r>
          </w:p>
        </w:tc>
        <w:tc>
          <w:tcPr>
            <w:tcW w:w="1975" w:type="dxa"/>
            <w:gridSpan w:val="2"/>
            <w:shd w:val="clear" w:color="auto" w:fill="FFFFFF"/>
            <w:vAlign w:val="center"/>
          </w:tcPr>
          <w:p w14:paraId="5C2AA0B5" w14:textId="77777777" w:rsidR="00581685" w:rsidRPr="00A537F5" w:rsidRDefault="00581685" w:rsidP="006937CA">
            <w:pPr>
              <w:jc w:val="right"/>
              <w:rPr>
                <w:rFonts w:asciiTheme="minorHAnsi" w:hAnsiTheme="minorHAnsi" w:cstheme="minorHAnsi"/>
                <w:b/>
                <w:color w:val="262626"/>
              </w:rPr>
            </w:pPr>
            <w:r w:rsidRPr="00A537F5">
              <w:rPr>
                <w:rFonts w:asciiTheme="minorHAnsi" w:hAnsiTheme="minorHAnsi" w:cstheme="minorHAnsi"/>
                <w:b/>
                <w:color w:val="262626"/>
              </w:rPr>
              <w:t>/16</w:t>
            </w:r>
          </w:p>
        </w:tc>
      </w:tr>
    </w:tbl>
    <w:p w14:paraId="2163FDC9" w14:textId="77777777" w:rsidR="00581685" w:rsidRDefault="00581685" w:rsidP="00581685">
      <w:pPr>
        <w:spacing w:line="240" w:lineRule="auto"/>
        <w:rPr>
          <w:color w:val="262626"/>
        </w:rPr>
      </w:pPr>
    </w:p>
    <w:p w14:paraId="140BBC8C" w14:textId="77777777" w:rsidR="00581685" w:rsidRDefault="00581685" w:rsidP="00581685">
      <w:pPr>
        <w:pStyle w:val="Heading3"/>
      </w:pPr>
      <w:r>
        <w:br w:type="page"/>
      </w:r>
    </w:p>
    <w:p w14:paraId="214D0700" w14:textId="77777777" w:rsidR="00581685" w:rsidRDefault="00581685" w:rsidP="00581685">
      <w:pPr>
        <w:pStyle w:val="Heading3"/>
      </w:pPr>
      <w:bookmarkStart w:id="394" w:name="_Toc119001139"/>
      <w:bookmarkStart w:id="395" w:name="_Toc119001233"/>
      <w:r>
        <w:lastRenderedPageBreak/>
        <w:t>2. Data Sharing Agreement [ESSA 4205(b)(1)(E)] (5pts):</w:t>
      </w:r>
      <w:bookmarkEnd w:id="394"/>
      <w:bookmarkEnd w:id="395"/>
      <w:r>
        <w:t> </w:t>
      </w:r>
    </w:p>
    <w:p w14:paraId="2312510F" w14:textId="77777777" w:rsidR="00581685" w:rsidRDefault="00581685">
      <w:pPr>
        <w:pStyle w:val="ListParagraph"/>
        <w:numPr>
          <w:ilvl w:val="0"/>
          <w:numId w:val="41"/>
        </w:numPr>
      </w:pPr>
      <w:r>
        <w:t>Describe the data sharing process between the Local Education Agency and the 21</w:t>
      </w:r>
      <w:r w:rsidRPr="00A537F5">
        <w:rPr>
          <w:vertAlign w:val="superscript"/>
        </w:rPr>
        <w:t>st</w:t>
      </w:r>
      <w:r>
        <w:t xml:space="preserve"> CCLC program.</w:t>
      </w:r>
    </w:p>
    <w:p w14:paraId="10BC7FEC" w14:textId="77777777" w:rsidR="00581685" w:rsidRDefault="00581685">
      <w:pPr>
        <w:pStyle w:val="ListParagraph"/>
        <w:numPr>
          <w:ilvl w:val="1"/>
          <w:numId w:val="41"/>
        </w:numPr>
      </w:pPr>
      <w:r w:rsidRPr="00A537F5">
        <w:rPr>
          <w:b/>
          <w:color w:val="262626"/>
        </w:rPr>
        <w:t xml:space="preserve">If applicant is a community-based organization, </w:t>
      </w:r>
      <w:r w:rsidRPr="00A537F5">
        <w:rPr>
          <w:color w:val="262626"/>
        </w:rPr>
        <w:t xml:space="preserve">data sharing agreement with feeder district must be uploaded, and </w:t>
      </w:r>
      <w:r>
        <w:t>include information on how the data-sharing agreement was developed and executed.</w:t>
      </w:r>
    </w:p>
    <w:p w14:paraId="2A84418D" w14:textId="77777777" w:rsidR="00581685" w:rsidRDefault="00581685">
      <w:pPr>
        <w:pStyle w:val="ListParagraph"/>
        <w:numPr>
          <w:ilvl w:val="1"/>
          <w:numId w:val="41"/>
        </w:numPr>
      </w:pPr>
      <w:r w:rsidRPr="00A537F5">
        <w:rPr>
          <w:b/>
          <w:color w:val="262626"/>
        </w:rPr>
        <w:t xml:space="preserve">If applicant is a Local Education Agency, </w:t>
      </w:r>
      <w:r>
        <w:t>include information on how the data-sharing agreement was or will be developed and executed.</w:t>
      </w:r>
    </w:p>
    <w:p w14:paraId="2ED37645" w14:textId="0B24A825" w:rsidR="00581685" w:rsidRDefault="00581685">
      <w:pPr>
        <w:pStyle w:val="ListParagraph"/>
        <w:numPr>
          <w:ilvl w:val="0"/>
          <w:numId w:val="41"/>
        </w:numPr>
      </w:pPr>
      <w:r>
        <w:t>Explain how you will ensure that data is shared in a timely manner and that confidentiality laws will be followed.</w:t>
      </w:r>
    </w:p>
    <w:p w14:paraId="18533F47" w14:textId="77777777" w:rsidR="00A537F5" w:rsidRDefault="00A537F5" w:rsidP="00A537F5">
      <w:pPr>
        <w:pStyle w:val="ListParagraph"/>
        <w:ind w:left="720" w:firstLine="0"/>
      </w:pPr>
    </w:p>
    <w:p w14:paraId="016D09D0" w14:textId="77777777" w:rsidR="00581685" w:rsidRDefault="00581685" w:rsidP="00A537F5">
      <w:r>
        <w:rPr>
          <w:highlight w:val="white"/>
        </w:rPr>
        <w:t xml:space="preserve">An example of a data sharing agreement is available </w:t>
      </w:r>
      <w:hyperlink r:id="rId38">
        <w:r>
          <w:rPr>
            <w:color w:val="1155CC"/>
            <w:u w:val="single"/>
          </w:rPr>
          <w:t>here</w:t>
        </w:r>
      </w:hyperlink>
      <w:r>
        <w:t>.</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5"/>
        <w:gridCol w:w="1350"/>
        <w:gridCol w:w="1080"/>
        <w:gridCol w:w="1255"/>
      </w:tblGrid>
      <w:tr w:rsidR="00581685" w14:paraId="59972086" w14:textId="77777777" w:rsidTr="00A537F5">
        <w:trPr>
          <w:cantSplit/>
          <w:jc w:val="center"/>
        </w:trPr>
        <w:tc>
          <w:tcPr>
            <w:tcW w:w="7105" w:type="dxa"/>
            <w:shd w:val="clear" w:color="auto" w:fill="DEEBF6"/>
            <w:vAlign w:val="center"/>
          </w:tcPr>
          <w:p w14:paraId="4F1E34BF" w14:textId="77777777" w:rsidR="00581685" w:rsidRDefault="00581685" w:rsidP="00A537F5">
            <w:pPr>
              <w:spacing w:after="0"/>
              <w:rPr>
                <w:b/>
                <w:color w:val="262626"/>
                <w:sz w:val="28"/>
                <w:szCs w:val="28"/>
                <w:highlight w:val="yellow"/>
              </w:rPr>
            </w:pPr>
          </w:p>
        </w:tc>
        <w:tc>
          <w:tcPr>
            <w:tcW w:w="1350" w:type="dxa"/>
            <w:shd w:val="clear" w:color="auto" w:fill="DEEBF6"/>
          </w:tcPr>
          <w:p w14:paraId="54DA6877" w14:textId="77777777" w:rsidR="00581685" w:rsidRDefault="00581685" w:rsidP="00A537F5">
            <w:pPr>
              <w:spacing w:after="0"/>
              <w:jc w:val="center"/>
              <w:rPr>
                <w:b/>
                <w:color w:val="262626"/>
                <w:sz w:val="16"/>
                <w:szCs w:val="16"/>
                <w:shd w:val="clear" w:color="auto" w:fill="DEEBF6"/>
              </w:rPr>
            </w:pPr>
            <w:r>
              <w:rPr>
                <w:b/>
                <w:color w:val="262626"/>
                <w:sz w:val="16"/>
                <w:szCs w:val="16"/>
                <w:shd w:val="clear" w:color="auto" w:fill="DEEBF6"/>
              </w:rPr>
              <w:t>Met Very Few Criteria</w:t>
            </w:r>
          </w:p>
          <w:p w14:paraId="59E683CE" w14:textId="77777777" w:rsidR="00581685" w:rsidRDefault="00581685" w:rsidP="00A537F5">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80" w:type="dxa"/>
            <w:shd w:val="clear" w:color="auto" w:fill="DEEBF6"/>
          </w:tcPr>
          <w:p w14:paraId="7B5B6939" w14:textId="77777777" w:rsidR="00581685" w:rsidRDefault="00581685" w:rsidP="00A537F5">
            <w:pPr>
              <w:spacing w:after="0"/>
              <w:jc w:val="center"/>
              <w:rPr>
                <w:b/>
                <w:color w:val="262626"/>
                <w:sz w:val="16"/>
                <w:szCs w:val="16"/>
              </w:rPr>
            </w:pPr>
            <w:r>
              <w:rPr>
                <w:b/>
                <w:color w:val="262626"/>
                <w:sz w:val="16"/>
                <w:szCs w:val="16"/>
              </w:rPr>
              <w:t>Met Some Criteria</w:t>
            </w:r>
          </w:p>
          <w:p w14:paraId="7CE0A56A"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55" w:type="dxa"/>
            <w:shd w:val="clear" w:color="auto" w:fill="DEEBF6"/>
          </w:tcPr>
          <w:p w14:paraId="5136E17F" w14:textId="77777777" w:rsidR="00581685" w:rsidRDefault="00581685" w:rsidP="00A537F5">
            <w:pPr>
              <w:spacing w:after="0"/>
              <w:jc w:val="center"/>
              <w:rPr>
                <w:b/>
                <w:color w:val="262626"/>
                <w:sz w:val="16"/>
                <w:szCs w:val="16"/>
              </w:rPr>
            </w:pPr>
            <w:r>
              <w:rPr>
                <w:b/>
                <w:color w:val="262626"/>
                <w:sz w:val="16"/>
                <w:szCs w:val="16"/>
              </w:rPr>
              <w:t>Met All Criteria</w:t>
            </w:r>
          </w:p>
          <w:p w14:paraId="4175A711"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3648116D" w14:textId="77777777" w:rsidTr="00A537F5">
        <w:trPr>
          <w:cantSplit/>
          <w:jc w:val="center"/>
        </w:trPr>
        <w:tc>
          <w:tcPr>
            <w:tcW w:w="7105" w:type="dxa"/>
          </w:tcPr>
          <w:p w14:paraId="15C79D5B" w14:textId="0159FECA" w:rsidR="00581685" w:rsidRPr="00A537F5" w:rsidRDefault="00581685" w:rsidP="006937CA">
            <w:pPr>
              <w:pBdr>
                <w:top w:val="nil"/>
                <w:left w:val="nil"/>
                <w:bottom w:val="nil"/>
                <w:right w:val="nil"/>
                <w:between w:val="nil"/>
              </w:pBdr>
              <w:rPr>
                <w:rFonts w:asciiTheme="minorHAnsi" w:eastAsia="Roboto" w:hAnsiTheme="minorHAnsi" w:cstheme="minorHAnsi"/>
                <w:color w:val="000000"/>
                <w:szCs w:val="24"/>
              </w:rPr>
            </w:pPr>
            <w:r w:rsidRPr="00A537F5">
              <w:rPr>
                <w:rFonts w:asciiTheme="minorHAnsi" w:eastAsia="Roboto" w:hAnsiTheme="minorHAnsi" w:cstheme="minorHAnsi"/>
                <w:b/>
                <w:color w:val="262626"/>
                <w:szCs w:val="24"/>
              </w:rPr>
              <w:t xml:space="preserve">a) If applicant is a community-based organization, </w:t>
            </w:r>
            <w:r w:rsidRPr="00A537F5">
              <w:rPr>
                <w:rFonts w:asciiTheme="minorHAnsi" w:eastAsia="Roboto" w:hAnsiTheme="minorHAnsi" w:cstheme="minorHAnsi"/>
                <w:color w:val="262626"/>
                <w:szCs w:val="24"/>
              </w:rPr>
              <w:t>data sharing agreement with feeder district is uploaded, and applicant</w:t>
            </w:r>
            <w:r w:rsidRPr="00A537F5">
              <w:rPr>
                <w:rFonts w:asciiTheme="minorHAnsi" w:eastAsia="Roboto" w:hAnsiTheme="minorHAnsi" w:cstheme="minorHAnsi"/>
                <w:b/>
                <w:color w:val="262626"/>
                <w:szCs w:val="24"/>
              </w:rPr>
              <w:t xml:space="preserve"> </w:t>
            </w:r>
            <w:r w:rsidRPr="00A537F5">
              <w:rPr>
                <w:rFonts w:asciiTheme="minorHAnsi" w:eastAsia="Roboto" w:hAnsiTheme="minorHAnsi" w:cstheme="minorHAnsi"/>
                <w:color w:val="000000"/>
                <w:szCs w:val="24"/>
              </w:rPr>
              <w:t>describes how the data-sharing agreement was developed and executed, and how they will ensure that data is shared in a timely manner and that confidentiality laws will be followed.</w:t>
            </w:r>
          </w:p>
          <w:p w14:paraId="25EC7C62" w14:textId="74902DC6" w:rsidR="00581685" w:rsidRPr="00A537F5" w:rsidRDefault="00581685" w:rsidP="006937CA">
            <w:pPr>
              <w:rPr>
                <w:rFonts w:asciiTheme="minorHAnsi" w:eastAsia="Roboto" w:hAnsiTheme="minorHAnsi" w:cstheme="minorHAnsi"/>
                <w:color w:val="000000"/>
                <w:szCs w:val="24"/>
              </w:rPr>
            </w:pPr>
            <w:r w:rsidRPr="00A537F5">
              <w:rPr>
                <w:rFonts w:asciiTheme="minorHAnsi" w:eastAsia="Roboto" w:hAnsiTheme="minorHAnsi" w:cstheme="minorHAnsi"/>
                <w:b/>
                <w:color w:val="262626"/>
                <w:szCs w:val="24"/>
              </w:rPr>
              <w:t xml:space="preserve">b) If applicant is a Local Education Agency, </w:t>
            </w:r>
            <w:r w:rsidRPr="00A537F5">
              <w:rPr>
                <w:rFonts w:asciiTheme="minorHAnsi" w:eastAsia="Roboto" w:hAnsiTheme="minorHAnsi" w:cstheme="minorHAnsi"/>
                <w:color w:val="262626"/>
                <w:szCs w:val="24"/>
              </w:rPr>
              <w:t>applicant</w:t>
            </w:r>
            <w:r w:rsidRPr="00A537F5">
              <w:rPr>
                <w:rFonts w:asciiTheme="minorHAnsi" w:eastAsia="Roboto" w:hAnsiTheme="minorHAnsi" w:cstheme="minorHAnsi"/>
                <w:b/>
                <w:color w:val="262626"/>
                <w:szCs w:val="24"/>
              </w:rPr>
              <w:t xml:space="preserve"> </w:t>
            </w:r>
            <w:r w:rsidRPr="00A537F5">
              <w:rPr>
                <w:rFonts w:asciiTheme="minorHAnsi" w:eastAsia="Roboto" w:hAnsiTheme="minorHAnsi" w:cstheme="minorHAnsi"/>
                <w:color w:val="000000"/>
                <w:szCs w:val="24"/>
              </w:rPr>
              <w:t>describes how the data-sharing agreement was or will be developed and executed, and how they will ensure that data is shared in a timely manner and that confidentiality laws will be followed.</w:t>
            </w:r>
          </w:p>
        </w:tc>
        <w:tc>
          <w:tcPr>
            <w:tcW w:w="1350" w:type="dxa"/>
            <w:vAlign w:val="center"/>
          </w:tcPr>
          <w:p w14:paraId="7C6C8AA6" w14:textId="77777777" w:rsidR="00581685" w:rsidRPr="00A537F5" w:rsidRDefault="00581685" w:rsidP="006937CA">
            <w:pPr>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1</w:t>
            </w:r>
          </w:p>
        </w:tc>
        <w:tc>
          <w:tcPr>
            <w:tcW w:w="1080" w:type="dxa"/>
            <w:vAlign w:val="center"/>
          </w:tcPr>
          <w:p w14:paraId="6B0FF458" w14:textId="77777777" w:rsidR="00581685" w:rsidRPr="00A537F5" w:rsidRDefault="00581685" w:rsidP="006937CA">
            <w:pPr>
              <w:tabs>
                <w:tab w:val="center" w:pos="4680"/>
                <w:tab w:val="right" w:pos="9360"/>
              </w:tabs>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3</w:t>
            </w:r>
          </w:p>
        </w:tc>
        <w:tc>
          <w:tcPr>
            <w:tcW w:w="1255" w:type="dxa"/>
            <w:vAlign w:val="center"/>
          </w:tcPr>
          <w:p w14:paraId="5E1DBF7D" w14:textId="77777777" w:rsidR="00581685" w:rsidRPr="00A537F5" w:rsidRDefault="00581685" w:rsidP="006937CA">
            <w:pPr>
              <w:tabs>
                <w:tab w:val="center" w:pos="4680"/>
                <w:tab w:val="right" w:pos="9360"/>
              </w:tabs>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5</w:t>
            </w:r>
          </w:p>
        </w:tc>
      </w:tr>
      <w:tr w:rsidR="00581685" w14:paraId="4AC8B263" w14:textId="77777777" w:rsidTr="006937CA">
        <w:trPr>
          <w:cantSplit/>
          <w:trHeight w:val="576"/>
          <w:jc w:val="center"/>
        </w:trPr>
        <w:tc>
          <w:tcPr>
            <w:tcW w:w="10790" w:type="dxa"/>
            <w:gridSpan w:val="4"/>
            <w:tcMar>
              <w:left w:w="72" w:type="dxa"/>
              <w:right w:w="72" w:type="dxa"/>
            </w:tcMar>
          </w:tcPr>
          <w:p w14:paraId="05D15579" w14:textId="77777777" w:rsidR="00581685" w:rsidRPr="00A537F5" w:rsidRDefault="00581685" w:rsidP="006937CA">
            <w:pPr>
              <w:rPr>
                <w:rFonts w:asciiTheme="minorHAnsi" w:hAnsiTheme="minorHAnsi" w:cstheme="minorHAnsi"/>
                <w:b/>
                <w:color w:val="262626"/>
                <w:szCs w:val="24"/>
              </w:rPr>
            </w:pPr>
            <w:r w:rsidRPr="00A537F5">
              <w:rPr>
                <w:rFonts w:asciiTheme="minorHAnsi" w:hAnsiTheme="minorHAnsi" w:cstheme="minorHAnsi"/>
                <w:b/>
                <w:color w:val="262626"/>
                <w:szCs w:val="24"/>
              </w:rPr>
              <w:t>Reviewer Comments:</w:t>
            </w:r>
          </w:p>
        </w:tc>
      </w:tr>
      <w:tr w:rsidR="00581685" w14:paraId="7A0398D1" w14:textId="77777777" w:rsidTr="00A537F5">
        <w:trPr>
          <w:cantSplit/>
          <w:jc w:val="center"/>
        </w:trPr>
        <w:tc>
          <w:tcPr>
            <w:tcW w:w="8455" w:type="dxa"/>
            <w:gridSpan w:val="2"/>
            <w:shd w:val="clear" w:color="auto" w:fill="DEEBF6"/>
            <w:tcMar>
              <w:left w:w="72" w:type="dxa"/>
              <w:right w:w="72" w:type="dxa"/>
            </w:tcMar>
            <w:vAlign w:val="center"/>
          </w:tcPr>
          <w:p w14:paraId="107058FC"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TOTAL POINTS</w:t>
            </w:r>
          </w:p>
        </w:tc>
        <w:tc>
          <w:tcPr>
            <w:tcW w:w="2335" w:type="dxa"/>
            <w:gridSpan w:val="2"/>
            <w:tcMar>
              <w:left w:w="72" w:type="dxa"/>
              <w:right w:w="72" w:type="dxa"/>
            </w:tcMar>
            <w:vAlign w:val="center"/>
          </w:tcPr>
          <w:p w14:paraId="411266EE"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/5</w:t>
            </w:r>
          </w:p>
        </w:tc>
      </w:tr>
    </w:tbl>
    <w:p w14:paraId="770A7A64" w14:textId="77777777" w:rsidR="00581685" w:rsidRDefault="00581685" w:rsidP="00581685">
      <w:pPr>
        <w:widowControl w:val="0"/>
        <w:spacing w:before="100" w:line="240" w:lineRule="auto"/>
        <w:rPr>
          <w:rFonts w:ascii="Times New Roman" w:eastAsia="Times New Roman" w:hAnsi="Times New Roman" w:cs="Times New Roman"/>
        </w:rPr>
      </w:pPr>
    </w:p>
    <w:p w14:paraId="680640E4" w14:textId="77777777" w:rsidR="00581685" w:rsidRDefault="00581685" w:rsidP="00581685">
      <w:pPr>
        <w:rPr>
          <w:b/>
          <w:color w:val="4472C4"/>
          <w:szCs w:val="24"/>
        </w:rPr>
      </w:pPr>
      <w:r>
        <w:br w:type="page"/>
      </w:r>
    </w:p>
    <w:p w14:paraId="52F460B1" w14:textId="77777777" w:rsidR="00581685" w:rsidRDefault="00581685" w:rsidP="00581685">
      <w:pPr>
        <w:pStyle w:val="Heading2"/>
      </w:pPr>
      <w:bookmarkStart w:id="396" w:name="_Toc119001140"/>
      <w:bookmarkStart w:id="397" w:name="_Toc119001234"/>
      <w:bookmarkStart w:id="398" w:name="_Toc119001322"/>
      <w:bookmarkStart w:id="399" w:name="_Toc119001595"/>
      <w:r>
        <w:lastRenderedPageBreak/>
        <w:t>Partnerships and Coordination (24 points total)</w:t>
      </w:r>
      <w:bookmarkEnd w:id="396"/>
      <w:bookmarkEnd w:id="397"/>
      <w:bookmarkEnd w:id="398"/>
      <w:bookmarkEnd w:id="399"/>
    </w:p>
    <w:p w14:paraId="042E356E" w14:textId="77777777" w:rsidR="00581685" w:rsidRDefault="00581685" w:rsidP="00581685">
      <w:pPr>
        <w:pStyle w:val="Heading3"/>
      </w:pPr>
      <w:bookmarkStart w:id="400" w:name="_Toc119001141"/>
      <w:bookmarkStart w:id="401" w:name="_Toc119001235"/>
      <w:r>
        <w:rPr>
          <w:highlight w:val="white"/>
        </w:rPr>
        <w:t xml:space="preserve">1. </w:t>
      </w:r>
      <w:r>
        <w:t>Partnerships [ESSA 4204(2)(b)(G), 4204(2)(b)(H)] (5 points):</w:t>
      </w:r>
      <w:bookmarkEnd w:id="400"/>
      <w:bookmarkEnd w:id="401"/>
      <w:r>
        <w:t xml:space="preserve">  </w:t>
      </w:r>
    </w:p>
    <w:p w14:paraId="7BC4693E" w14:textId="77777777" w:rsidR="00581685" w:rsidRPr="00A537F5" w:rsidRDefault="00581685" w:rsidP="00581685">
      <w:pPr>
        <w:spacing w:before="200"/>
        <w:rPr>
          <w:rFonts w:asciiTheme="minorHAnsi" w:eastAsia="Roboto" w:hAnsiTheme="minorHAnsi" w:cstheme="minorHAnsi"/>
          <w:color w:val="000000"/>
        </w:rPr>
      </w:pPr>
      <w:r w:rsidRPr="00A537F5">
        <w:rPr>
          <w:rFonts w:asciiTheme="minorHAnsi" w:eastAsia="Roboto" w:hAnsiTheme="minorHAnsi" w:cstheme="minorHAnsi"/>
        </w:rPr>
        <w:t xml:space="preserve">Use the </w:t>
      </w:r>
      <w:hyperlink r:id="rId39">
        <w:r w:rsidRPr="00A537F5">
          <w:rPr>
            <w:rFonts w:asciiTheme="minorHAnsi" w:eastAsia="Roboto" w:hAnsiTheme="minorHAnsi" w:cstheme="minorHAnsi"/>
            <w:color w:val="1155CC"/>
            <w:u w:val="single"/>
          </w:rPr>
          <w:t>Partner Collaboration Form</w:t>
        </w:r>
      </w:hyperlink>
      <w:r w:rsidRPr="00A537F5">
        <w:rPr>
          <w:rFonts w:asciiTheme="minorHAnsi" w:eastAsia="Roboto" w:hAnsiTheme="minorHAnsi" w:cstheme="minorHAnsi"/>
        </w:rPr>
        <w:t xml:space="preserve"> to describe the contributions each partner will provide to the program.</w:t>
      </w:r>
    </w:p>
    <w:p w14:paraId="390656C6" w14:textId="77777777" w:rsidR="00581685" w:rsidRDefault="00581685" w:rsidP="00581685">
      <w:pPr>
        <w:widowControl w:val="0"/>
        <w:spacing w:before="100" w:line="240" w:lineRule="auto"/>
        <w:rPr>
          <w:rFonts w:ascii="Times New Roman" w:eastAsia="Times New Roman" w:hAnsi="Times New Roman" w:cs="Times New Roman"/>
        </w:rPr>
      </w:pPr>
    </w:p>
    <w:tbl>
      <w:tblPr>
        <w:tblW w:w="10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0"/>
        <w:gridCol w:w="1350"/>
        <w:gridCol w:w="1530"/>
        <w:gridCol w:w="1525"/>
        <w:gridCol w:w="6"/>
      </w:tblGrid>
      <w:tr w:rsidR="00581685" w14:paraId="6D06A317" w14:textId="77777777" w:rsidTr="00A537F5">
        <w:trPr>
          <w:gridAfter w:val="1"/>
          <w:wAfter w:w="6" w:type="dxa"/>
          <w:cantSplit/>
          <w:jc w:val="center"/>
        </w:trPr>
        <w:tc>
          <w:tcPr>
            <w:tcW w:w="6120" w:type="dxa"/>
            <w:shd w:val="clear" w:color="auto" w:fill="DEEBF6"/>
            <w:vAlign w:val="center"/>
          </w:tcPr>
          <w:p w14:paraId="433BCF75" w14:textId="77777777" w:rsidR="00581685" w:rsidRDefault="00581685" w:rsidP="006937CA">
            <w:pPr>
              <w:rPr>
                <w:b/>
                <w:color w:val="262626"/>
                <w:sz w:val="28"/>
                <w:szCs w:val="28"/>
                <w:highlight w:val="yellow"/>
              </w:rPr>
            </w:pPr>
          </w:p>
        </w:tc>
        <w:tc>
          <w:tcPr>
            <w:tcW w:w="1350" w:type="dxa"/>
            <w:shd w:val="clear" w:color="auto" w:fill="DEEBF6"/>
          </w:tcPr>
          <w:p w14:paraId="68929A10" w14:textId="77777777" w:rsidR="00581685" w:rsidRDefault="00581685" w:rsidP="006937CA">
            <w:pPr>
              <w:jc w:val="center"/>
              <w:rPr>
                <w:b/>
                <w:color w:val="262626"/>
                <w:sz w:val="16"/>
                <w:szCs w:val="16"/>
              </w:rPr>
            </w:pPr>
            <w:r>
              <w:rPr>
                <w:b/>
                <w:color w:val="262626"/>
                <w:sz w:val="16"/>
                <w:szCs w:val="16"/>
                <w:shd w:val="clear" w:color="auto" w:fill="DEEBF6"/>
              </w:rPr>
              <w:t>Did not Meet</w:t>
            </w:r>
          </w:p>
        </w:tc>
        <w:tc>
          <w:tcPr>
            <w:tcW w:w="1530" w:type="dxa"/>
            <w:shd w:val="clear" w:color="auto" w:fill="DEEBF6"/>
          </w:tcPr>
          <w:p w14:paraId="5B2D3A7E" w14:textId="77777777" w:rsidR="00581685" w:rsidRDefault="00581685" w:rsidP="006937CA">
            <w:pPr>
              <w:jc w:val="center"/>
              <w:rPr>
                <w:color w:val="262626"/>
                <w:sz w:val="14"/>
                <w:szCs w:val="14"/>
              </w:rPr>
            </w:pPr>
            <w:r>
              <w:rPr>
                <w:b/>
                <w:color w:val="262626"/>
                <w:sz w:val="16"/>
                <w:szCs w:val="16"/>
              </w:rPr>
              <w:t>Some Criteria Met</w:t>
            </w:r>
          </w:p>
        </w:tc>
        <w:tc>
          <w:tcPr>
            <w:tcW w:w="1525" w:type="dxa"/>
            <w:shd w:val="clear" w:color="auto" w:fill="DEEBF6"/>
          </w:tcPr>
          <w:p w14:paraId="7129D614" w14:textId="77777777" w:rsidR="00581685" w:rsidRDefault="00581685" w:rsidP="006937CA">
            <w:pPr>
              <w:jc w:val="center"/>
              <w:rPr>
                <w:color w:val="262626"/>
                <w:sz w:val="14"/>
                <w:szCs w:val="14"/>
              </w:rPr>
            </w:pPr>
            <w:r>
              <w:rPr>
                <w:b/>
                <w:color w:val="262626"/>
                <w:sz w:val="16"/>
                <w:szCs w:val="16"/>
              </w:rPr>
              <w:t>Most Criteria Met</w:t>
            </w:r>
          </w:p>
        </w:tc>
      </w:tr>
      <w:tr w:rsidR="00581685" w:rsidRPr="00A537F5" w14:paraId="7CA46557" w14:textId="77777777" w:rsidTr="00A537F5">
        <w:trPr>
          <w:gridAfter w:val="1"/>
          <w:wAfter w:w="6" w:type="dxa"/>
          <w:cantSplit/>
          <w:jc w:val="center"/>
        </w:trPr>
        <w:tc>
          <w:tcPr>
            <w:tcW w:w="6120" w:type="dxa"/>
          </w:tcPr>
          <w:p w14:paraId="32ABA3DD" w14:textId="77777777" w:rsidR="00581685" w:rsidRPr="00A537F5" w:rsidRDefault="00581685" w:rsidP="006937CA">
            <w:pPr>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 xml:space="preserve">The partner collaboration form is completed and uploaded into e-grant. Applicant shares all requested </w:t>
            </w:r>
            <w:proofErr w:type="gramStart"/>
            <w:r w:rsidRPr="00A537F5">
              <w:rPr>
                <w:rFonts w:asciiTheme="minorHAnsi" w:eastAsia="Roboto" w:hAnsiTheme="minorHAnsi" w:cstheme="minorHAnsi"/>
                <w:color w:val="000000"/>
                <w:szCs w:val="24"/>
              </w:rPr>
              <w:t>information,  including</w:t>
            </w:r>
            <w:proofErr w:type="gramEnd"/>
            <w:r w:rsidRPr="00A537F5">
              <w:rPr>
                <w:rFonts w:asciiTheme="minorHAnsi" w:eastAsia="Roboto" w:hAnsiTheme="minorHAnsi" w:cstheme="minorHAnsi"/>
                <w:color w:val="000000"/>
                <w:szCs w:val="24"/>
              </w:rPr>
              <w:t xml:space="preserve"> primary contribution.</w:t>
            </w:r>
          </w:p>
        </w:tc>
        <w:tc>
          <w:tcPr>
            <w:tcW w:w="1350" w:type="dxa"/>
            <w:vAlign w:val="center"/>
          </w:tcPr>
          <w:p w14:paraId="7DBA2E85" w14:textId="77777777" w:rsidR="00581685" w:rsidRPr="00A537F5" w:rsidRDefault="00581685" w:rsidP="006937CA">
            <w:pPr>
              <w:jc w:val="center"/>
              <w:rPr>
                <w:rFonts w:asciiTheme="minorHAnsi" w:hAnsiTheme="minorHAnsi" w:cstheme="minorHAnsi"/>
                <w:color w:val="262626"/>
                <w:szCs w:val="24"/>
                <w:highlight w:val="white"/>
              </w:rPr>
            </w:pPr>
            <w:r w:rsidRPr="00A537F5">
              <w:rPr>
                <w:rFonts w:asciiTheme="minorHAnsi" w:hAnsiTheme="minorHAnsi" w:cstheme="minorHAnsi"/>
                <w:b/>
                <w:color w:val="262626"/>
                <w:szCs w:val="24"/>
                <w:highlight w:val="white"/>
              </w:rPr>
              <w:t xml:space="preserve">0 partners </w:t>
            </w:r>
            <w:r w:rsidRPr="00A537F5">
              <w:rPr>
                <w:rFonts w:asciiTheme="minorHAnsi" w:hAnsiTheme="minorHAnsi" w:cstheme="minorHAnsi"/>
                <w:color w:val="262626"/>
                <w:szCs w:val="24"/>
                <w:highlight w:val="white"/>
              </w:rPr>
              <w:t>= 0 points</w:t>
            </w:r>
          </w:p>
        </w:tc>
        <w:tc>
          <w:tcPr>
            <w:tcW w:w="1530" w:type="dxa"/>
            <w:vAlign w:val="center"/>
          </w:tcPr>
          <w:p w14:paraId="6A97B154" w14:textId="77777777" w:rsidR="00581685" w:rsidRPr="00A537F5" w:rsidRDefault="00581685" w:rsidP="006937CA">
            <w:pPr>
              <w:tabs>
                <w:tab w:val="center" w:pos="4680"/>
                <w:tab w:val="right" w:pos="9360"/>
              </w:tabs>
              <w:jc w:val="center"/>
              <w:rPr>
                <w:rFonts w:asciiTheme="minorHAnsi" w:hAnsiTheme="minorHAnsi" w:cstheme="minorHAnsi"/>
                <w:color w:val="262626"/>
                <w:szCs w:val="24"/>
                <w:highlight w:val="white"/>
              </w:rPr>
            </w:pPr>
            <w:r w:rsidRPr="00A537F5">
              <w:rPr>
                <w:rFonts w:asciiTheme="minorHAnsi" w:hAnsiTheme="minorHAnsi" w:cstheme="minorHAnsi"/>
                <w:b/>
                <w:color w:val="262626"/>
                <w:szCs w:val="24"/>
                <w:highlight w:val="white"/>
              </w:rPr>
              <w:t>1-2 partners</w:t>
            </w:r>
            <w:r w:rsidRPr="00A537F5">
              <w:rPr>
                <w:rFonts w:asciiTheme="minorHAnsi" w:hAnsiTheme="minorHAnsi" w:cstheme="minorHAnsi"/>
                <w:color w:val="262626"/>
                <w:szCs w:val="24"/>
                <w:highlight w:val="white"/>
              </w:rPr>
              <w:t xml:space="preserve"> = 3 points</w:t>
            </w:r>
          </w:p>
        </w:tc>
        <w:tc>
          <w:tcPr>
            <w:tcW w:w="1525" w:type="dxa"/>
            <w:vAlign w:val="center"/>
          </w:tcPr>
          <w:p w14:paraId="587ADE06" w14:textId="77777777" w:rsidR="00581685" w:rsidRPr="00A537F5" w:rsidRDefault="00581685" w:rsidP="006937CA">
            <w:pPr>
              <w:tabs>
                <w:tab w:val="center" w:pos="4680"/>
                <w:tab w:val="right" w:pos="9360"/>
              </w:tabs>
              <w:jc w:val="center"/>
              <w:rPr>
                <w:rFonts w:asciiTheme="minorHAnsi" w:hAnsiTheme="minorHAnsi" w:cstheme="minorHAnsi"/>
                <w:color w:val="262626"/>
                <w:szCs w:val="24"/>
                <w:highlight w:val="white"/>
              </w:rPr>
            </w:pPr>
            <w:r w:rsidRPr="00A537F5">
              <w:rPr>
                <w:rFonts w:asciiTheme="minorHAnsi" w:hAnsiTheme="minorHAnsi" w:cstheme="minorHAnsi"/>
                <w:b/>
                <w:color w:val="262626"/>
                <w:szCs w:val="24"/>
                <w:highlight w:val="white"/>
              </w:rPr>
              <w:t xml:space="preserve">3+ partners </w:t>
            </w:r>
            <w:r w:rsidRPr="00A537F5">
              <w:rPr>
                <w:rFonts w:asciiTheme="minorHAnsi" w:hAnsiTheme="minorHAnsi" w:cstheme="minorHAnsi"/>
                <w:color w:val="262626"/>
                <w:szCs w:val="24"/>
                <w:highlight w:val="white"/>
              </w:rPr>
              <w:t>= 5 points</w:t>
            </w:r>
          </w:p>
        </w:tc>
      </w:tr>
      <w:tr w:rsidR="00581685" w14:paraId="687B9EDB" w14:textId="77777777" w:rsidTr="00A537F5">
        <w:trPr>
          <w:cantSplit/>
          <w:trHeight w:val="576"/>
          <w:jc w:val="center"/>
        </w:trPr>
        <w:tc>
          <w:tcPr>
            <w:tcW w:w="10531" w:type="dxa"/>
            <w:gridSpan w:val="5"/>
            <w:tcMar>
              <w:left w:w="72" w:type="dxa"/>
              <w:right w:w="72" w:type="dxa"/>
            </w:tcMar>
          </w:tcPr>
          <w:p w14:paraId="49D0C0A7" w14:textId="77777777" w:rsidR="00581685" w:rsidRPr="00A537F5" w:rsidRDefault="00581685" w:rsidP="006937CA">
            <w:pPr>
              <w:rPr>
                <w:rFonts w:asciiTheme="minorHAnsi" w:hAnsiTheme="minorHAnsi" w:cstheme="minorHAnsi"/>
                <w:b/>
                <w:color w:val="262626"/>
                <w:szCs w:val="24"/>
              </w:rPr>
            </w:pPr>
            <w:r w:rsidRPr="00A537F5">
              <w:rPr>
                <w:rFonts w:asciiTheme="minorHAnsi" w:hAnsiTheme="minorHAnsi" w:cstheme="minorHAnsi"/>
                <w:b/>
                <w:color w:val="262626"/>
                <w:szCs w:val="24"/>
              </w:rPr>
              <w:t>Reviewer Comments:</w:t>
            </w:r>
          </w:p>
        </w:tc>
      </w:tr>
      <w:tr w:rsidR="00581685" w14:paraId="109409AE" w14:textId="77777777" w:rsidTr="00A537F5">
        <w:trPr>
          <w:cantSplit/>
          <w:jc w:val="center"/>
        </w:trPr>
        <w:tc>
          <w:tcPr>
            <w:tcW w:w="7470" w:type="dxa"/>
            <w:gridSpan w:val="2"/>
            <w:shd w:val="clear" w:color="auto" w:fill="DEEBF6"/>
            <w:tcMar>
              <w:left w:w="72" w:type="dxa"/>
              <w:right w:w="72" w:type="dxa"/>
            </w:tcMar>
            <w:vAlign w:val="center"/>
          </w:tcPr>
          <w:p w14:paraId="698A2FBE"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TOTAL POINTS</w:t>
            </w:r>
          </w:p>
        </w:tc>
        <w:tc>
          <w:tcPr>
            <w:tcW w:w="3061" w:type="dxa"/>
            <w:gridSpan w:val="3"/>
            <w:tcMar>
              <w:left w:w="72" w:type="dxa"/>
              <w:right w:w="72" w:type="dxa"/>
            </w:tcMar>
            <w:vAlign w:val="center"/>
          </w:tcPr>
          <w:p w14:paraId="75567359"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/5</w:t>
            </w:r>
          </w:p>
        </w:tc>
      </w:tr>
    </w:tbl>
    <w:p w14:paraId="1A4424DD" w14:textId="77777777" w:rsidR="00581685" w:rsidRDefault="00581685" w:rsidP="00581685">
      <w:pPr>
        <w:widowControl w:val="0"/>
        <w:spacing w:line="240" w:lineRule="auto"/>
        <w:rPr>
          <w:rFonts w:ascii="Times New Roman" w:eastAsia="Times New Roman" w:hAnsi="Times New Roman" w:cs="Times New Roman"/>
          <w:i/>
        </w:rPr>
      </w:pPr>
      <w:r>
        <w:br w:type="page"/>
      </w:r>
    </w:p>
    <w:p w14:paraId="43470528" w14:textId="77777777" w:rsidR="00581685" w:rsidRDefault="00581685" w:rsidP="00581685">
      <w:pPr>
        <w:pStyle w:val="Heading3"/>
      </w:pPr>
      <w:bookmarkStart w:id="402" w:name="_Toc119001142"/>
      <w:bookmarkStart w:id="403" w:name="_Toc119001236"/>
      <w:r w:rsidRPr="00A537F5">
        <w:rPr>
          <w:color w:val="2F5496" w:themeColor="accent1" w:themeShade="BF"/>
          <w:highlight w:val="white"/>
        </w:rPr>
        <w:lastRenderedPageBreak/>
        <w:t xml:space="preserve">2. Alignment with School Day Academics </w:t>
      </w:r>
      <w:r w:rsidRPr="00A537F5">
        <w:rPr>
          <w:rFonts w:ascii="Roboto" w:eastAsia="Roboto" w:hAnsi="Roboto" w:cs="Roboto"/>
          <w:color w:val="2F5496" w:themeColor="accent1" w:themeShade="BF"/>
          <w:sz w:val="21"/>
          <w:szCs w:val="21"/>
        </w:rPr>
        <w:t>[</w:t>
      </w:r>
      <w:r w:rsidRPr="00A537F5">
        <w:rPr>
          <w:rFonts w:ascii="Roboto" w:eastAsia="Roboto" w:hAnsi="Roboto" w:cs="Roboto"/>
          <w:i/>
          <w:color w:val="2F5496" w:themeColor="accent1" w:themeShade="BF"/>
          <w:sz w:val="21"/>
          <w:szCs w:val="21"/>
        </w:rPr>
        <w:t>ESSA</w:t>
      </w:r>
      <w:r w:rsidRPr="00A537F5">
        <w:rPr>
          <w:rFonts w:ascii="Roboto" w:eastAsia="Roboto" w:hAnsi="Roboto" w:cs="Roboto"/>
          <w:color w:val="2F5496" w:themeColor="accent1" w:themeShade="BF"/>
          <w:sz w:val="21"/>
          <w:szCs w:val="21"/>
        </w:rPr>
        <w:t xml:space="preserve"> §4204(b)(2)(D)(</w:t>
      </w:r>
      <w:proofErr w:type="spellStart"/>
      <w:r w:rsidRPr="00A537F5">
        <w:rPr>
          <w:rFonts w:ascii="Roboto" w:eastAsia="Roboto" w:hAnsi="Roboto" w:cs="Roboto"/>
          <w:color w:val="2F5496" w:themeColor="accent1" w:themeShade="BF"/>
          <w:sz w:val="21"/>
          <w:szCs w:val="21"/>
        </w:rPr>
        <w:t>i</w:t>
      </w:r>
      <w:proofErr w:type="spellEnd"/>
      <w:r w:rsidRPr="00A537F5">
        <w:rPr>
          <w:rFonts w:ascii="Roboto" w:eastAsia="Roboto" w:hAnsi="Roboto" w:cs="Roboto"/>
          <w:color w:val="2F5496" w:themeColor="accent1" w:themeShade="BF"/>
          <w:sz w:val="21"/>
          <w:szCs w:val="21"/>
        </w:rPr>
        <w:t>)]</w:t>
      </w:r>
      <w:r w:rsidRPr="00A537F5">
        <w:rPr>
          <w:color w:val="2F5496" w:themeColor="accent1" w:themeShade="BF"/>
          <w:highlight w:val="white"/>
        </w:rPr>
        <w:t xml:space="preserve"> (14 points):</w:t>
      </w:r>
      <w:bookmarkEnd w:id="402"/>
      <w:bookmarkEnd w:id="403"/>
      <w:r w:rsidRPr="00A537F5">
        <w:rPr>
          <w:color w:val="2F5496" w:themeColor="accent1" w:themeShade="BF"/>
          <w:highlight w:val="white"/>
        </w:rPr>
        <w:t xml:space="preserve"> </w:t>
      </w:r>
      <w:r w:rsidRPr="00A537F5">
        <w:rPr>
          <w:color w:val="2F5496" w:themeColor="accent1" w:themeShade="BF"/>
        </w:rPr>
        <w:t xml:space="preserve"> </w:t>
      </w:r>
    </w:p>
    <w:p w14:paraId="169DA554" w14:textId="77777777" w:rsidR="00581685" w:rsidRPr="00A537F5" w:rsidRDefault="00581685" w:rsidP="00581685">
      <w:pPr>
        <w:spacing w:before="200" w:line="240" w:lineRule="auto"/>
        <w:rPr>
          <w:rFonts w:asciiTheme="minorHAnsi" w:eastAsia="Times New Roman" w:hAnsiTheme="minorHAnsi" w:cstheme="minorHAnsi"/>
          <w:szCs w:val="24"/>
        </w:rPr>
      </w:pPr>
      <w:r w:rsidRPr="00A537F5">
        <w:rPr>
          <w:rFonts w:asciiTheme="minorHAnsi" w:eastAsia="Roboto" w:hAnsiTheme="minorHAnsi" w:cstheme="minorHAnsi"/>
        </w:rPr>
        <w:t>Proposals must be planned and operated in active collaboration with the target school(s). Describe how the proposed program will ensure ongoing coordination with the students’ school day, including how the sharing of expertise, continuity of expectations, coordinated emphasis on academic outcomes, and the facilitation of joint use of the school facility will occur.</w:t>
      </w:r>
    </w:p>
    <w:p w14:paraId="38DC3A2B" w14:textId="77777777" w:rsidR="00581685" w:rsidRPr="00A537F5" w:rsidRDefault="00581685" w:rsidP="00581685">
      <w:pPr>
        <w:rPr>
          <w:rFonts w:asciiTheme="minorHAnsi" w:eastAsia="Roboto" w:hAnsiTheme="minorHAnsi" w:cstheme="minorHAnsi"/>
        </w:rPr>
      </w:pPr>
      <w:r w:rsidRPr="00A537F5">
        <w:rPr>
          <w:rFonts w:asciiTheme="minorHAnsi" w:eastAsia="Roboto" w:hAnsiTheme="minorHAnsi" w:cstheme="minorHAnsi"/>
        </w:rPr>
        <w:t xml:space="preserve">In addition, describe how target school administration and staff were involved in program planning and upload the </w:t>
      </w:r>
      <w:hyperlink r:id="rId40">
        <w:r w:rsidRPr="00A537F5">
          <w:rPr>
            <w:rFonts w:asciiTheme="minorHAnsi" w:eastAsia="Roboto" w:hAnsiTheme="minorHAnsi" w:cstheme="minorHAnsi"/>
            <w:color w:val="1155CC"/>
            <w:u w:val="single"/>
          </w:rPr>
          <w:t>Superintendent and Principal Support Certification Form.</w:t>
        </w:r>
      </w:hyperlink>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5"/>
        <w:gridCol w:w="1260"/>
        <w:gridCol w:w="1170"/>
        <w:gridCol w:w="1255"/>
      </w:tblGrid>
      <w:tr w:rsidR="00581685" w14:paraId="4B6ED447" w14:textId="77777777" w:rsidTr="00A537F5">
        <w:trPr>
          <w:cantSplit/>
          <w:jc w:val="center"/>
        </w:trPr>
        <w:tc>
          <w:tcPr>
            <w:tcW w:w="7105" w:type="dxa"/>
            <w:shd w:val="clear" w:color="auto" w:fill="DEEBF6"/>
            <w:vAlign w:val="center"/>
          </w:tcPr>
          <w:p w14:paraId="73B0555D" w14:textId="77777777" w:rsidR="00581685" w:rsidRDefault="00581685" w:rsidP="00A537F5">
            <w:pPr>
              <w:spacing w:after="0"/>
              <w:rPr>
                <w:b/>
                <w:color w:val="262626"/>
                <w:sz w:val="28"/>
                <w:szCs w:val="28"/>
                <w:highlight w:val="yellow"/>
              </w:rPr>
            </w:pPr>
          </w:p>
        </w:tc>
        <w:tc>
          <w:tcPr>
            <w:tcW w:w="1260" w:type="dxa"/>
            <w:shd w:val="clear" w:color="auto" w:fill="DEEBF6"/>
          </w:tcPr>
          <w:p w14:paraId="4EC7D781" w14:textId="77777777" w:rsidR="00581685" w:rsidRDefault="00581685" w:rsidP="00A537F5">
            <w:pPr>
              <w:spacing w:after="0"/>
              <w:jc w:val="center"/>
              <w:rPr>
                <w:b/>
                <w:color w:val="262626"/>
                <w:sz w:val="16"/>
                <w:szCs w:val="16"/>
                <w:shd w:val="clear" w:color="auto" w:fill="DEEBF6"/>
              </w:rPr>
            </w:pPr>
            <w:r>
              <w:rPr>
                <w:b/>
                <w:color w:val="262626"/>
                <w:sz w:val="16"/>
                <w:szCs w:val="16"/>
                <w:shd w:val="clear" w:color="auto" w:fill="DEEBF6"/>
              </w:rPr>
              <w:t>Met Very Few Criteria</w:t>
            </w:r>
          </w:p>
          <w:p w14:paraId="63A3607B" w14:textId="77777777" w:rsidR="00581685" w:rsidRDefault="00581685" w:rsidP="00A537F5">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170" w:type="dxa"/>
            <w:shd w:val="clear" w:color="auto" w:fill="DEEBF6"/>
          </w:tcPr>
          <w:p w14:paraId="0DB928C0" w14:textId="77777777" w:rsidR="00581685" w:rsidRDefault="00581685" w:rsidP="00A537F5">
            <w:pPr>
              <w:spacing w:after="0"/>
              <w:jc w:val="center"/>
              <w:rPr>
                <w:b/>
                <w:color w:val="262626"/>
                <w:sz w:val="16"/>
                <w:szCs w:val="16"/>
              </w:rPr>
            </w:pPr>
            <w:r>
              <w:rPr>
                <w:b/>
                <w:color w:val="262626"/>
                <w:sz w:val="16"/>
                <w:szCs w:val="16"/>
              </w:rPr>
              <w:t>Met Some Criteria</w:t>
            </w:r>
          </w:p>
          <w:p w14:paraId="135D0DF7"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55" w:type="dxa"/>
            <w:shd w:val="clear" w:color="auto" w:fill="DEEBF6"/>
          </w:tcPr>
          <w:p w14:paraId="73ED89C1" w14:textId="77777777" w:rsidR="00581685" w:rsidRDefault="00581685" w:rsidP="00A537F5">
            <w:pPr>
              <w:spacing w:after="0"/>
              <w:jc w:val="center"/>
              <w:rPr>
                <w:b/>
                <w:color w:val="262626"/>
                <w:sz w:val="16"/>
                <w:szCs w:val="16"/>
              </w:rPr>
            </w:pPr>
            <w:r>
              <w:rPr>
                <w:b/>
                <w:color w:val="262626"/>
                <w:sz w:val="16"/>
                <w:szCs w:val="16"/>
              </w:rPr>
              <w:t>Met All Criteria</w:t>
            </w:r>
          </w:p>
          <w:p w14:paraId="7ACAA6D3"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61000196" w14:textId="77777777" w:rsidTr="00A537F5">
        <w:trPr>
          <w:cantSplit/>
          <w:jc w:val="center"/>
        </w:trPr>
        <w:tc>
          <w:tcPr>
            <w:tcW w:w="7105" w:type="dxa"/>
          </w:tcPr>
          <w:p w14:paraId="75D289B9" w14:textId="77777777" w:rsidR="00581685" w:rsidRPr="00A537F5" w:rsidRDefault="00581685" w:rsidP="00A537F5">
            <w:pPr>
              <w:pBdr>
                <w:top w:val="nil"/>
                <w:left w:val="nil"/>
                <w:bottom w:val="nil"/>
                <w:right w:val="nil"/>
                <w:between w:val="nil"/>
              </w:pBdr>
              <w:spacing w:after="0" w:line="276" w:lineRule="auto"/>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Describes how applicant will ensure ongoing coordination with the students’ school day, including how the sharing of expertise, continuity of expectations, coordinated emphasis on academic outcomes, and the facilitation of joint use of the school facility will occur. The description includes how program activities will provide students opportunities to explore and build upon concepts covered during the school day (i.e., alignment to the curriculum and instruction of the regular school day).</w:t>
            </w:r>
          </w:p>
        </w:tc>
        <w:tc>
          <w:tcPr>
            <w:tcW w:w="1260" w:type="dxa"/>
            <w:vAlign w:val="center"/>
          </w:tcPr>
          <w:p w14:paraId="28FA678F" w14:textId="77777777" w:rsidR="00581685" w:rsidRPr="00A537F5" w:rsidRDefault="00581685" w:rsidP="006937CA">
            <w:pPr>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2</w:t>
            </w:r>
          </w:p>
        </w:tc>
        <w:tc>
          <w:tcPr>
            <w:tcW w:w="1170" w:type="dxa"/>
            <w:vAlign w:val="center"/>
          </w:tcPr>
          <w:p w14:paraId="29639B6A" w14:textId="77777777" w:rsidR="00581685" w:rsidRPr="00A537F5" w:rsidRDefault="00581685" w:rsidP="006937CA">
            <w:pPr>
              <w:tabs>
                <w:tab w:val="center" w:pos="4680"/>
                <w:tab w:val="right" w:pos="9360"/>
              </w:tabs>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6</w:t>
            </w:r>
          </w:p>
        </w:tc>
        <w:tc>
          <w:tcPr>
            <w:tcW w:w="1255" w:type="dxa"/>
            <w:vAlign w:val="center"/>
          </w:tcPr>
          <w:p w14:paraId="6D4DE967" w14:textId="77777777" w:rsidR="00581685" w:rsidRPr="00A537F5" w:rsidRDefault="00581685" w:rsidP="006937CA">
            <w:pPr>
              <w:tabs>
                <w:tab w:val="center" w:pos="4680"/>
                <w:tab w:val="right" w:pos="9360"/>
              </w:tabs>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10</w:t>
            </w:r>
          </w:p>
        </w:tc>
      </w:tr>
      <w:tr w:rsidR="00581685" w14:paraId="4DD04556" w14:textId="77777777" w:rsidTr="00A537F5">
        <w:trPr>
          <w:cantSplit/>
          <w:jc w:val="center"/>
        </w:trPr>
        <w:tc>
          <w:tcPr>
            <w:tcW w:w="7105" w:type="dxa"/>
          </w:tcPr>
          <w:p w14:paraId="5849CA5B" w14:textId="77777777" w:rsidR="00581685" w:rsidRPr="00A537F5" w:rsidRDefault="00581685" w:rsidP="00A537F5">
            <w:pPr>
              <w:pBdr>
                <w:top w:val="nil"/>
                <w:left w:val="nil"/>
                <w:bottom w:val="nil"/>
                <w:right w:val="nil"/>
                <w:between w:val="nil"/>
              </w:pBdr>
              <w:spacing w:after="0" w:line="276" w:lineRule="auto"/>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 xml:space="preserve">Describes how target school administration and staff were involved in program planning as described in the proposal. </w:t>
            </w:r>
          </w:p>
        </w:tc>
        <w:tc>
          <w:tcPr>
            <w:tcW w:w="1260" w:type="dxa"/>
            <w:vAlign w:val="center"/>
          </w:tcPr>
          <w:p w14:paraId="21E4F05C" w14:textId="77777777" w:rsidR="00581685" w:rsidRPr="00A537F5" w:rsidRDefault="00581685" w:rsidP="006937CA">
            <w:pPr>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1</w:t>
            </w:r>
          </w:p>
        </w:tc>
        <w:tc>
          <w:tcPr>
            <w:tcW w:w="1170" w:type="dxa"/>
            <w:vAlign w:val="center"/>
          </w:tcPr>
          <w:p w14:paraId="66E5B117" w14:textId="77777777" w:rsidR="00581685" w:rsidRPr="00A537F5" w:rsidRDefault="00581685" w:rsidP="006937CA">
            <w:pPr>
              <w:tabs>
                <w:tab w:val="center" w:pos="4680"/>
                <w:tab w:val="right" w:pos="9360"/>
              </w:tabs>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2</w:t>
            </w:r>
          </w:p>
        </w:tc>
        <w:tc>
          <w:tcPr>
            <w:tcW w:w="1255" w:type="dxa"/>
            <w:vAlign w:val="center"/>
          </w:tcPr>
          <w:p w14:paraId="14C7BDFD" w14:textId="77777777" w:rsidR="00581685" w:rsidRPr="00A537F5" w:rsidRDefault="00581685" w:rsidP="006937CA">
            <w:pPr>
              <w:tabs>
                <w:tab w:val="center" w:pos="4680"/>
                <w:tab w:val="right" w:pos="9360"/>
              </w:tabs>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4</w:t>
            </w:r>
          </w:p>
        </w:tc>
      </w:tr>
      <w:tr w:rsidR="00581685" w14:paraId="1D561D23" w14:textId="77777777" w:rsidTr="006937CA">
        <w:trPr>
          <w:cantSplit/>
          <w:trHeight w:val="576"/>
          <w:jc w:val="center"/>
        </w:trPr>
        <w:tc>
          <w:tcPr>
            <w:tcW w:w="10790" w:type="dxa"/>
            <w:gridSpan w:val="4"/>
            <w:tcMar>
              <w:left w:w="72" w:type="dxa"/>
              <w:right w:w="72" w:type="dxa"/>
            </w:tcMar>
          </w:tcPr>
          <w:p w14:paraId="4A00D772" w14:textId="77777777" w:rsidR="00581685" w:rsidRPr="00A537F5" w:rsidRDefault="00581685" w:rsidP="006937CA">
            <w:pPr>
              <w:rPr>
                <w:rFonts w:asciiTheme="minorHAnsi" w:hAnsiTheme="minorHAnsi" w:cstheme="minorHAnsi"/>
                <w:b/>
                <w:color w:val="262626"/>
                <w:szCs w:val="24"/>
              </w:rPr>
            </w:pPr>
            <w:r w:rsidRPr="00A537F5">
              <w:rPr>
                <w:rFonts w:asciiTheme="minorHAnsi" w:hAnsiTheme="minorHAnsi" w:cstheme="minorHAnsi"/>
                <w:b/>
                <w:color w:val="262626"/>
                <w:szCs w:val="24"/>
              </w:rPr>
              <w:t>Reviewer Comments:</w:t>
            </w:r>
          </w:p>
        </w:tc>
      </w:tr>
      <w:tr w:rsidR="00581685" w14:paraId="5F9029F7" w14:textId="77777777" w:rsidTr="00A537F5">
        <w:trPr>
          <w:cantSplit/>
          <w:jc w:val="center"/>
        </w:trPr>
        <w:tc>
          <w:tcPr>
            <w:tcW w:w="8365" w:type="dxa"/>
            <w:gridSpan w:val="2"/>
            <w:shd w:val="clear" w:color="auto" w:fill="DEEBF6"/>
            <w:tcMar>
              <w:left w:w="72" w:type="dxa"/>
              <w:right w:w="72" w:type="dxa"/>
            </w:tcMar>
            <w:vAlign w:val="center"/>
          </w:tcPr>
          <w:p w14:paraId="0BA890B3"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TOTAL POINTS</w:t>
            </w:r>
          </w:p>
        </w:tc>
        <w:tc>
          <w:tcPr>
            <w:tcW w:w="2425" w:type="dxa"/>
            <w:gridSpan w:val="2"/>
            <w:tcMar>
              <w:left w:w="72" w:type="dxa"/>
              <w:right w:w="72" w:type="dxa"/>
            </w:tcMar>
            <w:vAlign w:val="center"/>
          </w:tcPr>
          <w:p w14:paraId="5CC3D35B"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/14</w:t>
            </w:r>
          </w:p>
        </w:tc>
      </w:tr>
    </w:tbl>
    <w:p w14:paraId="38A6D5C0" w14:textId="77777777" w:rsidR="00581685" w:rsidRDefault="00581685" w:rsidP="00581685">
      <w:pPr>
        <w:pStyle w:val="Heading3"/>
        <w:rPr>
          <w:highlight w:val="white"/>
        </w:rPr>
      </w:pPr>
    </w:p>
    <w:p w14:paraId="73630B9A" w14:textId="77777777" w:rsidR="00581685" w:rsidRDefault="00581685" w:rsidP="00581685">
      <w:pPr>
        <w:rPr>
          <w:b/>
          <w:color w:val="434343"/>
          <w:szCs w:val="24"/>
          <w:highlight w:val="white"/>
          <w:u w:val="single"/>
        </w:rPr>
      </w:pPr>
      <w:r>
        <w:br w:type="page"/>
      </w:r>
    </w:p>
    <w:p w14:paraId="39C0FF84" w14:textId="77777777" w:rsidR="00581685" w:rsidRDefault="00581685" w:rsidP="00581685">
      <w:pPr>
        <w:pStyle w:val="Heading3"/>
      </w:pPr>
      <w:bookmarkStart w:id="404" w:name="_Toc119001143"/>
      <w:bookmarkStart w:id="405" w:name="_Toc119001237"/>
      <w:r>
        <w:rPr>
          <w:highlight w:val="white"/>
        </w:rPr>
        <w:lastRenderedPageBreak/>
        <w:t xml:space="preserve">3. </w:t>
      </w:r>
      <w:r>
        <w:t>Coordination with other Federal, State and Local funds and/or programs [ESSA 4204(b)(2)(C)] (5 points):</w:t>
      </w:r>
      <w:bookmarkEnd w:id="404"/>
      <w:bookmarkEnd w:id="405"/>
      <w:r>
        <w:t xml:space="preserve">  </w:t>
      </w:r>
    </w:p>
    <w:p w14:paraId="3C174C6F" w14:textId="77777777" w:rsidR="00581685" w:rsidRDefault="00581685" w:rsidP="00A537F5">
      <w:r>
        <w:rPr>
          <w:color w:val="000000"/>
        </w:rPr>
        <w:t xml:space="preserve">Describe how the proposed program will coordinate Federal, State, and local programs and initiatives </w:t>
      </w:r>
      <w:r>
        <w:t xml:space="preserve">(e.g., School Nutrition, Title grants, IDEA, School Improvement Grant, adult education, AmeriCorps, Career and Technical Education, MTSS, 4-H, local food banks, etc.) </w:t>
      </w:r>
      <w:r>
        <w:rPr>
          <w:color w:val="000000"/>
        </w:rPr>
        <w:t>to make the most effective use of public resources</w:t>
      </w:r>
      <w:r>
        <w:rPr>
          <w:color w:val="333333"/>
        </w:rPr>
        <w:t xml:space="preserve">. </w:t>
      </w:r>
      <w:r>
        <w:t xml:space="preserve">This includes how snack/meals may be acquired and distributed to site(s) for provision to participating students </w:t>
      </w:r>
      <w:proofErr w:type="gramStart"/>
      <w:r>
        <w:t>on a daily basis</w:t>
      </w:r>
      <w:proofErr w:type="gramEnd"/>
      <w:r>
        <w:t xml:space="preserve"> when the program is in operation</w:t>
      </w:r>
      <w:r>
        <w:rPr>
          <w:color w:val="333333"/>
        </w:rPr>
        <w:t xml:space="preserve">. </w:t>
      </w:r>
      <w:r>
        <w:t>Also include details of how the organization will assure that program funds are used for authorized activities and will not supplant federal, state, local or non-federal funds.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5"/>
        <w:gridCol w:w="1260"/>
        <w:gridCol w:w="1170"/>
        <w:gridCol w:w="1255"/>
      </w:tblGrid>
      <w:tr w:rsidR="00581685" w14:paraId="70AC7219" w14:textId="77777777" w:rsidTr="00A537F5">
        <w:trPr>
          <w:cantSplit/>
          <w:jc w:val="center"/>
        </w:trPr>
        <w:tc>
          <w:tcPr>
            <w:tcW w:w="7105" w:type="dxa"/>
            <w:shd w:val="clear" w:color="auto" w:fill="DEEBF6"/>
            <w:vAlign w:val="center"/>
          </w:tcPr>
          <w:p w14:paraId="6C66A01B" w14:textId="77777777" w:rsidR="00581685" w:rsidRDefault="00581685" w:rsidP="00A537F5">
            <w:pPr>
              <w:spacing w:after="0"/>
              <w:rPr>
                <w:b/>
                <w:color w:val="262626"/>
                <w:sz w:val="28"/>
                <w:szCs w:val="28"/>
                <w:highlight w:val="yellow"/>
              </w:rPr>
            </w:pPr>
          </w:p>
        </w:tc>
        <w:tc>
          <w:tcPr>
            <w:tcW w:w="1260" w:type="dxa"/>
            <w:shd w:val="clear" w:color="auto" w:fill="DEEBF6"/>
          </w:tcPr>
          <w:p w14:paraId="3819203F" w14:textId="77777777" w:rsidR="00581685" w:rsidRDefault="00581685" w:rsidP="00A537F5">
            <w:pPr>
              <w:spacing w:after="0"/>
              <w:jc w:val="center"/>
              <w:rPr>
                <w:b/>
                <w:color w:val="262626"/>
                <w:sz w:val="16"/>
                <w:szCs w:val="16"/>
                <w:shd w:val="clear" w:color="auto" w:fill="DEEBF6"/>
              </w:rPr>
            </w:pPr>
            <w:r>
              <w:rPr>
                <w:b/>
                <w:color w:val="262626"/>
                <w:sz w:val="16"/>
                <w:szCs w:val="16"/>
                <w:shd w:val="clear" w:color="auto" w:fill="DEEBF6"/>
              </w:rPr>
              <w:t>Met Very Few Criteria</w:t>
            </w:r>
          </w:p>
          <w:p w14:paraId="36F6F537" w14:textId="77777777" w:rsidR="00581685" w:rsidRDefault="00581685" w:rsidP="00A537F5">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170" w:type="dxa"/>
            <w:shd w:val="clear" w:color="auto" w:fill="DEEBF6"/>
          </w:tcPr>
          <w:p w14:paraId="3B2A2123" w14:textId="77777777" w:rsidR="00581685" w:rsidRDefault="00581685" w:rsidP="00A537F5">
            <w:pPr>
              <w:spacing w:after="0"/>
              <w:jc w:val="center"/>
              <w:rPr>
                <w:b/>
                <w:color w:val="262626"/>
                <w:sz w:val="16"/>
                <w:szCs w:val="16"/>
              </w:rPr>
            </w:pPr>
            <w:r>
              <w:rPr>
                <w:b/>
                <w:color w:val="262626"/>
                <w:sz w:val="16"/>
                <w:szCs w:val="16"/>
              </w:rPr>
              <w:t>Met Some Criteria</w:t>
            </w:r>
          </w:p>
          <w:p w14:paraId="5A46139B"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55" w:type="dxa"/>
            <w:shd w:val="clear" w:color="auto" w:fill="DEEBF6"/>
          </w:tcPr>
          <w:p w14:paraId="4D6AFD9F" w14:textId="77777777" w:rsidR="00581685" w:rsidRDefault="00581685" w:rsidP="00A537F5">
            <w:pPr>
              <w:spacing w:after="0"/>
              <w:jc w:val="center"/>
              <w:rPr>
                <w:b/>
                <w:color w:val="262626"/>
                <w:sz w:val="16"/>
                <w:szCs w:val="16"/>
              </w:rPr>
            </w:pPr>
            <w:r>
              <w:rPr>
                <w:b/>
                <w:color w:val="262626"/>
                <w:sz w:val="16"/>
                <w:szCs w:val="16"/>
              </w:rPr>
              <w:t>Met All Criteria</w:t>
            </w:r>
          </w:p>
          <w:p w14:paraId="1C908E36"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all</w:t>
            </w:r>
            <w:proofErr w:type="gramEnd"/>
            <w:r>
              <w:rPr>
                <w:color w:val="262626"/>
                <w:sz w:val="14"/>
                <w:szCs w:val="14"/>
              </w:rPr>
              <w:t xml:space="preserve"> information provided and well-developed, high quality response)</w:t>
            </w:r>
          </w:p>
        </w:tc>
      </w:tr>
      <w:tr w:rsidR="00581685" w14:paraId="10891C31" w14:textId="77777777" w:rsidTr="00A537F5">
        <w:trPr>
          <w:cantSplit/>
          <w:jc w:val="center"/>
        </w:trPr>
        <w:tc>
          <w:tcPr>
            <w:tcW w:w="7105" w:type="dxa"/>
          </w:tcPr>
          <w:p w14:paraId="22A22A09" w14:textId="77777777" w:rsidR="00581685" w:rsidRPr="00A537F5" w:rsidRDefault="00581685" w:rsidP="006937CA">
            <w:pPr>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Describes how program leadership will coordinate Federal, State, and local programs and initiatives (e.g., School Nu</w:t>
            </w:r>
            <w:r w:rsidRPr="00A537F5">
              <w:rPr>
                <w:rFonts w:asciiTheme="minorHAnsi" w:eastAsia="Roboto" w:hAnsiTheme="minorHAnsi" w:cstheme="minorHAnsi"/>
                <w:szCs w:val="24"/>
              </w:rPr>
              <w:t>trition,</w:t>
            </w:r>
            <w:r w:rsidRPr="00A537F5">
              <w:rPr>
                <w:rFonts w:asciiTheme="minorHAnsi" w:eastAsia="Roboto" w:hAnsiTheme="minorHAnsi" w:cstheme="minorHAnsi"/>
                <w:color w:val="000000"/>
                <w:szCs w:val="24"/>
              </w:rPr>
              <w:t xml:space="preserve"> Title</w:t>
            </w:r>
            <w:r w:rsidRPr="00A537F5">
              <w:rPr>
                <w:rFonts w:asciiTheme="minorHAnsi" w:eastAsia="Roboto" w:hAnsiTheme="minorHAnsi" w:cstheme="minorHAnsi"/>
                <w:szCs w:val="24"/>
              </w:rPr>
              <w:t xml:space="preserve"> grants</w:t>
            </w:r>
            <w:r w:rsidRPr="00A537F5">
              <w:rPr>
                <w:rFonts w:asciiTheme="minorHAnsi" w:eastAsia="Roboto" w:hAnsiTheme="minorHAnsi" w:cstheme="minorHAnsi"/>
                <w:color w:val="000000"/>
                <w:szCs w:val="24"/>
              </w:rPr>
              <w:t xml:space="preserve">, IDEA, School Improvement Grant, adult education, AmeriCorps, Career and Technical Education, MTSS, </w:t>
            </w:r>
            <w:r w:rsidRPr="00A537F5">
              <w:rPr>
                <w:rFonts w:asciiTheme="minorHAnsi" w:eastAsia="Roboto" w:hAnsiTheme="minorHAnsi" w:cstheme="minorHAnsi"/>
                <w:szCs w:val="24"/>
              </w:rPr>
              <w:t xml:space="preserve">4-H, local food banks, </w:t>
            </w:r>
            <w:r w:rsidRPr="00A537F5">
              <w:rPr>
                <w:rFonts w:asciiTheme="minorHAnsi" w:eastAsia="Roboto" w:hAnsiTheme="minorHAnsi" w:cstheme="minorHAnsi"/>
                <w:color w:val="000000"/>
                <w:szCs w:val="24"/>
              </w:rPr>
              <w:t>etc.) to make the most effective use of public resources</w:t>
            </w:r>
            <w:r w:rsidRPr="00A537F5">
              <w:rPr>
                <w:rFonts w:asciiTheme="minorHAnsi" w:eastAsia="Roboto" w:hAnsiTheme="minorHAnsi" w:cstheme="minorHAnsi"/>
                <w:szCs w:val="24"/>
              </w:rPr>
              <w:t>. This includes</w:t>
            </w:r>
            <w:r w:rsidRPr="00A537F5">
              <w:rPr>
                <w:rFonts w:asciiTheme="minorHAnsi" w:eastAsia="Roboto" w:hAnsiTheme="minorHAnsi" w:cstheme="minorHAnsi"/>
                <w:color w:val="000000"/>
                <w:szCs w:val="24"/>
              </w:rPr>
              <w:t xml:space="preserve"> </w:t>
            </w:r>
            <w:r w:rsidRPr="00A537F5">
              <w:rPr>
                <w:rFonts w:asciiTheme="minorHAnsi" w:eastAsia="Roboto" w:hAnsiTheme="minorHAnsi" w:cstheme="minorHAnsi"/>
                <w:szCs w:val="24"/>
              </w:rPr>
              <w:t xml:space="preserve">how snack/meals may be acquired and distributed to site(s) for provision to participating students </w:t>
            </w:r>
            <w:proofErr w:type="gramStart"/>
            <w:r w:rsidRPr="00A537F5">
              <w:rPr>
                <w:rFonts w:asciiTheme="minorHAnsi" w:eastAsia="Roboto" w:hAnsiTheme="minorHAnsi" w:cstheme="minorHAnsi"/>
                <w:szCs w:val="24"/>
              </w:rPr>
              <w:t>on a daily basis</w:t>
            </w:r>
            <w:proofErr w:type="gramEnd"/>
            <w:r w:rsidRPr="00A537F5">
              <w:rPr>
                <w:rFonts w:asciiTheme="minorHAnsi" w:eastAsia="Roboto" w:hAnsiTheme="minorHAnsi" w:cstheme="minorHAnsi"/>
                <w:szCs w:val="24"/>
              </w:rPr>
              <w:t xml:space="preserve"> when the program is in operation</w:t>
            </w:r>
            <w:r w:rsidRPr="00A537F5">
              <w:rPr>
                <w:rFonts w:asciiTheme="minorHAnsi" w:eastAsia="Roboto" w:hAnsiTheme="minorHAnsi" w:cstheme="minorHAnsi"/>
                <w:color w:val="333333"/>
                <w:szCs w:val="24"/>
              </w:rPr>
              <w:t xml:space="preserve">. </w:t>
            </w:r>
            <w:r w:rsidRPr="00A537F5">
              <w:rPr>
                <w:rFonts w:asciiTheme="minorHAnsi" w:eastAsia="Roboto" w:hAnsiTheme="minorHAnsi" w:cstheme="minorHAnsi"/>
                <w:szCs w:val="24"/>
              </w:rPr>
              <w:t>Also i</w:t>
            </w:r>
            <w:r w:rsidRPr="00A537F5">
              <w:rPr>
                <w:rFonts w:asciiTheme="minorHAnsi" w:eastAsia="Roboto" w:hAnsiTheme="minorHAnsi" w:cstheme="minorHAnsi"/>
                <w:color w:val="000000"/>
                <w:szCs w:val="24"/>
              </w:rPr>
              <w:t>nclude details of how the organization will assure that program funds are used for authorized activities and will not supplant federal, state, local or non-federal funds.</w:t>
            </w:r>
          </w:p>
        </w:tc>
        <w:tc>
          <w:tcPr>
            <w:tcW w:w="1260" w:type="dxa"/>
            <w:vAlign w:val="center"/>
          </w:tcPr>
          <w:p w14:paraId="423365F9" w14:textId="77777777" w:rsidR="00581685" w:rsidRPr="00A537F5" w:rsidRDefault="00581685" w:rsidP="006937CA">
            <w:pPr>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1</w:t>
            </w:r>
          </w:p>
        </w:tc>
        <w:tc>
          <w:tcPr>
            <w:tcW w:w="1170" w:type="dxa"/>
            <w:vAlign w:val="center"/>
          </w:tcPr>
          <w:p w14:paraId="48DBDEF8" w14:textId="77777777" w:rsidR="00581685" w:rsidRPr="00A537F5" w:rsidRDefault="00581685" w:rsidP="006937CA">
            <w:pPr>
              <w:tabs>
                <w:tab w:val="center" w:pos="4680"/>
                <w:tab w:val="right" w:pos="9360"/>
              </w:tabs>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3</w:t>
            </w:r>
          </w:p>
        </w:tc>
        <w:tc>
          <w:tcPr>
            <w:tcW w:w="1255" w:type="dxa"/>
            <w:vAlign w:val="center"/>
          </w:tcPr>
          <w:p w14:paraId="36059DF2" w14:textId="77777777" w:rsidR="00581685" w:rsidRPr="00A537F5" w:rsidRDefault="00581685" w:rsidP="006937CA">
            <w:pPr>
              <w:tabs>
                <w:tab w:val="center" w:pos="4680"/>
                <w:tab w:val="right" w:pos="9360"/>
              </w:tabs>
              <w:jc w:val="center"/>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5</w:t>
            </w:r>
          </w:p>
        </w:tc>
      </w:tr>
      <w:tr w:rsidR="00581685" w14:paraId="055724D4" w14:textId="77777777" w:rsidTr="006937CA">
        <w:trPr>
          <w:cantSplit/>
          <w:trHeight w:val="576"/>
          <w:jc w:val="center"/>
        </w:trPr>
        <w:tc>
          <w:tcPr>
            <w:tcW w:w="10790" w:type="dxa"/>
            <w:gridSpan w:val="4"/>
            <w:tcMar>
              <w:left w:w="72" w:type="dxa"/>
              <w:right w:w="72" w:type="dxa"/>
            </w:tcMar>
          </w:tcPr>
          <w:p w14:paraId="770B3E04" w14:textId="77777777" w:rsidR="00581685" w:rsidRPr="00A537F5" w:rsidRDefault="00581685" w:rsidP="006937CA">
            <w:pPr>
              <w:rPr>
                <w:rFonts w:asciiTheme="minorHAnsi" w:hAnsiTheme="minorHAnsi" w:cstheme="minorHAnsi"/>
                <w:b/>
                <w:color w:val="262626"/>
                <w:szCs w:val="24"/>
              </w:rPr>
            </w:pPr>
            <w:r w:rsidRPr="00A537F5">
              <w:rPr>
                <w:rFonts w:asciiTheme="minorHAnsi" w:hAnsiTheme="minorHAnsi" w:cstheme="minorHAnsi"/>
                <w:b/>
                <w:color w:val="262626"/>
                <w:szCs w:val="24"/>
              </w:rPr>
              <w:t>Reviewer Comments:</w:t>
            </w:r>
          </w:p>
        </w:tc>
      </w:tr>
      <w:tr w:rsidR="00581685" w14:paraId="5CA5B805" w14:textId="77777777" w:rsidTr="00A537F5">
        <w:trPr>
          <w:cantSplit/>
          <w:jc w:val="center"/>
        </w:trPr>
        <w:tc>
          <w:tcPr>
            <w:tcW w:w="8365" w:type="dxa"/>
            <w:gridSpan w:val="2"/>
            <w:shd w:val="clear" w:color="auto" w:fill="DEEBF6"/>
            <w:tcMar>
              <w:left w:w="72" w:type="dxa"/>
              <w:right w:w="72" w:type="dxa"/>
            </w:tcMar>
            <w:vAlign w:val="center"/>
          </w:tcPr>
          <w:p w14:paraId="7B2C98C7"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TOTAL POINTS</w:t>
            </w:r>
          </w:p>
        </w:tc>
        <w:tc>
          <w:tcPr>
            <w:tcW w:w="2425" w:type="dxa"/>
            <w:gridSpan w:val="2"/>
            <w:tcMar>
              <w:left w:w="72" w:type="dxa"/>
              <w:right w:w="72" w:type="dxa"/>
            </w:tcMar>
            <w:vAlign w:val="center"/>
          </w:tcPr>
          <w:p w14:paraId="78EDFA3C"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/5</w:t>
            </w:r>
          </w:p>
        </w:tc>
      </w:tr>
    </w:tbl>
    <w:p w14:paraId="5C918B21" w14:textId="77777777" w:rsidR="00581685" w:rsidRDefault="00581685" w:rsidP="00581685">
      <w:pPr>
        <w:widowControl w:val="0"/>
        <w:spacing w:line="240" w:lineRule="auto"/>
        <w:rPr>
          <w:rFonts w:ascii="Times New Roman" w:eastAsia="Times New Roman" w:hAnsi="Times New Roman" w:cs="Times New Roman"/>
          <w:i/>
        </w:rPr>
      </w:pPr>
      <w:r>
        <w:br w:type="page"/>
      </w:r>
    </w:p>
    <w:p w14:paraId="56935FBB" w14:textId="77777777" w:rsidR="00581685" w:rsidRDefault="00581685" w:rsidP="00581685">
      <w:pPr>
        <w:pStyle w:val="Heading2"/>
      </w:pPr>
      <w:bookmarkStart w:id="406" w:name="_Toc119001144"/>
      <w:bookmarkStart w:id="407" w:name="_Toc119001238"/>
      <w:bookmarkStart w:id="408" w:name="_Toc119001323"/>
      <w:bookmarkStart w:id="409" w:name="_Toc119001596"/>
      <w:r>
        <w:lastRenderedPageBreak/>
        <w:t>Sustainability Plan [ESSA 4204(2)(b)(K)] (15pts):</w:t>
      </w:r>
      <w:bookmarkEnd w:id="406"/>
      <w:bookmarkEnd w:id="407"/>
      <w:bookmarkEnd w:id="408"/>
      <w:bookmarkEnd w:id="409"/>
      <w:r>
        <w:t xml:space="preserve">  </w:t>
      </w:r>
    </w:p>
    <w:p w14:paraId="34A238D3" w14:textId="77777777" w:rsidR="00581685" w:rsidRPr="00A537F5" w:rsidRDefault="00581685" w:rsidP="00A537F5">
      <w:pPr>
        <w:rPr>
          <w:rFonts w:ascii="Times New Roman" w:eastAsia="Times New Roman" w:hAnsi="Times New Roman" w:cs="Times New Roman"/>
          <w:szCs w:val="24"/>
        </w:rPr>
      </w:pPr>
      <w:r w:rsidRPr="00A537F5">
        <w:rPr>
          <w:szCs w:val="24"/>
        </w:rPr>
        <w:t>A preliminary sustainability plan must be developed as part of the proposal to show how the program will continue the same level of service when funding is reduced to 80% in year 4, 70% in year 5, and ultimately, after 21</w:t>
      </w:r>
      <w:r w:rsidRPr="00A537F5">
        <w:rPr>
          <w:szCs w:val="24"/>
          <w:vertAlign w:val="superscript"/>
        </w:rPr>
        <w:t xml:space="preserve">st </w:t>
      </w:r>
      <w:r w:rsidRPr="00A537F5">
        <w:rPr>
          <w:szCs w:val="24"/>
        </w:rPr>
        <w:t xml:space="preserve">CCLC funding ends. This sustainability plan must indicate how the program will identify and engage in collaborative partnerships that will contribute to developing a vision and plan for sustaining the program after the five-year grant funding ends. Include a description of plans to expand existing partnerships, and to identify and/or recruit new public/private partnerships that will contribute useful </w:t>
      </w:r>
      <w:r w:rsidRPr="00A537F5">
        <w:rPr>
          <w:szCs w:val="24"/>
          <w:highlight w:val="white"/>
        </w:rPr>
        <w:t>and meaningful resources specifically aligned to program needs during the grant period and after as practicable. Please note that subgrantees are not allowed to reduce services in years 4 and 5 to accommodate the reduction in funding.</w:t>
      </w:r>
    </w:p>
    <w:p w14:paraId="4E6ABA50" w14:textId="77777777" w:rsidR="00581685" w:rsidRPr="00A537F5" w:rsidRDefault="00581685" w:rsidP="00A537F5">
      <w:pPr>
        <w:rPr>
          <w:szCs w:val="24"/>
        </w:rPr>
      </w:pPr>
      <w:r w:rsidRPr="00A537F5">
        <w:rPr>
          <w:szCs w:val="24"/>
        </w:rPr>
        <w:t>NOTE: The sustainability plan must be a working document that is included as part of the day-to-day operations from the beginning of the project through to the end of the grant period. This plan should be updated annually, easily accessible, and available for review by the Montana OPI's 21st CCLC staff.</w:t>
      </w:r>
    </w:p>
    <w:p w14:paraId="6F7A69B9" w14:textId="77777777" w:rsidR="00581685" w:rsidRDefault="00581685" w:rsidP="00581685">
      <w:pPr>
        <w:spacing w:line="240" w:lineRule="auto"/>
        <w:rPr>
          <w:color w:val="262626"/>
        </w:rPr>
      </w:pP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5"/>
        <w:gridCol w:w="1080"/>
        <w:gridCol w:w="180"/>
        <w:gridCol w:w="900"/>
        <w:gridCol w:w="1255"/>
      </w:tblGrid>
      <w:tr w:rsidR="00581685" w14:paraId="4AEB45A2" w14:textId="77777777" w:rsidTr="00A537F5">
        <w:trPr>
          <w:cantSplit/>
          <w:jc w:val="center"/>
        </w:trPr>
        <w:tc>
          <w:tcPr>
            <w:tcW w:w="7375" w:type="dxa"/>
            <w:shd w:val="clear" w:color="auto" w:fill="DEEBF6"/>
            <w:vAlign w:val="center"/>
          </w:tcPr>
          <w:p w14:paraId="4636D62B" w14:textId="77777777" w:rsidR="00581685" w:rsidRDefault="00581685" w:rsidP="00A537F5">
            <w:pPr>
              <w:spacing w:after="0"/>
              <w:ind w:left="720"/>
              <w:rPr>
                <w:b/>
                <w:color w:val="262626"/>
                <w:szCs w:val="24"/>
              </w:rPr>
            </w:pPr>
          </w:p>
        </w:tc>
        <w:tc>
          <w:tcPr>
            <w:tcW w:w="1080" w:type="dxa"/>
            <w:shd w:val="clear" w:color="auto" w:fill="DEEBF6"/>
          </w:tcPr>
          <w:p w14:paraId="40C3021E" w14:textId="77777777" w:rsidR="00581685" w:rsidRDefault="00581685" w:rsidP="00A537F5">
            <w:pPr>
              <w:spacing w:after="0"/>
              <w:jc w:val="center"/>
              <w:rPr>
                <w:b/>
                <w:color w:val="262626"/>
                <w:sz w:val="16"/>
                <w:szCs w:val="16"/>
                <w:shd w:val="clear" w:color="auto" w:fill="DEEBF6"/>
              </w:rPr>
            </w:pPr>
            <w:r>
              <w:rPr>
                <w:b/>
                <w:color w:val="262626"/>
                <w:sz w:val="16"/>
                <w:szCs w:val="16"/>
                <w:shd w:val="clear" w:color="auto" w:fill="DEEBF6"/>
              </w:rPr>
              <w:t>Met Very Few Criteria</w:t>
            </w:r>
          </w:p>
          <w:p w14:paraId="14351237" w14:textId="77777777" w:rsidR="00581685" w:rsidRDefault="00581685" w:rsidP="00A537F5">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80" w:type="dxa"/>
            <w:gridSpan w:val="2"/>
            <w:shd w:val="clear" w:color="auto" w:fill="DEEBF6"/>
          </w:tcPr>
          <w:p w14:paraId="53088F3D" w14:textId="77777777" w:rsidR="00581685" w:rsidRDefault="00581685" w:rsidP="00A537F5">
            <w:pPr>
              <w:spacing w:after="0"/>
              <w:jc w:val="center"/>
              <w:rPr>
                <w:b/>
                <w:color w:val="262626"/>
                <w:sz w:val="16"/>
                <w:szCs w:val="16"/>
              </w:rPr>
            </w:pPr>
            <w:r>
              <w:rPr>
                <w:b/>
                <w:color w:val="262626"/>
                <w:sz w:val="16"/>
                <w:szCs w:val="16"/>
              </w:rPr>
              <w:t>Met One Criterion</w:t>
            </w:r>
          </w:p>
          <w:p w14:paraId="0A6BE70A"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55" w:type="dxa"/>
            <w:shd w:val="clear" w:color="auto" w:fill="DEEBF6"/>
          </w:tcPr>
          <w:p w14:paraId="688B0FDF" w14:textId="77777777" w:rsidR="00581685" w:rsidRDefault="00581685" w:rsidP="00A537F5">
            <w:pPr>
              <w:spacing w:after="0"/>
              <w:jc w:val="center"/>
              <w:rPr>
                <w:b/>
                <w:color w:val="262626"/>
                <w:sz w:val="16"/>
                <w:szCs w:val="16"/>
              </w:rPr>
            </w:pPr>
            <w:r>
              <w:rPr>
                <w:b/>
                <w:color w:val="262626"/>
                <w:sz w:val="16"/>
                <w:szCs w:val="16"/>
              </w:rPr>
              <w:t>Met All Criteria</w:t>
            </w:r>
          </w:p>
          <w:p w14:paraId="39ECC26B"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concise</w:t>
            </w:r>
            <w:proofErr w:type="gramEnd"/>
            <w:r>
              <w:rPr>
                <w:color w:val="262626"/>
                <w:sz w:val="14"/>
                <w:szCs w:val="14"/>
              </w:rPr>
              <w:t xml:space="preserve"> and thoroughly developed, high quality response)</w:t>
            </w:r>
          </w:p>
        </w:tc>
      </w:tr>
      <w:tr w:rsidR="00581685" w14:paraId="3001F250" w14:textId="77777777" w:rsidTr="00A537F5">
        <w:trPr>
          <w:cantSplit/>
          <w:jc w:val="center"/>
        </w:trPr>
        <w:tc>
          <w:tcPr>
            <w:tcW w:w="7375" w:type="dxa"/>
            <w:vAlign w:val="center"/>
          </w:tcPr>
          <w:p w14:paraId="3EDB2B9F" w14:textId="77777777" w:rsidR="00581685" w:rsidRPr="00A537F5" w:rsidRDefault="00581685" w:rsidP="00A537F5">
            <w:pPr>
              <w:spacing w:line="240" w:lineRule="auto"/>
              <w:ind w:left="73"/>
              <w:rPr>
                <w:rFonts w:asciiTheme="minorHAnsi" w:eastAsia="Roboto" w:hAnsiTheme="minorHAnsi" w:cstheme="minorHAnsi"/>
                <w:szCs w:val="24"/>
              </w:rPr>
            </w:pPr>
            <w:r w:rsidRPr="00A537F5">
              <w:rPr>
                <w:rFonts w:asciiTheme="minorHAnsi" w:eastAsia="Roboto" w:hAnsiTheme="minorHAnsi" w:cstheme="minorHAnsi"/>
                <w:szCs w:val="24"/>
              </w:rPr>
              <w:t xml:space="preserve">The preliminary sustainability plan describes how the program will continue the same level of service when funding is reduced in years 4 &amp; 5, and how the program will develop a vision and </w:t>
            </w:r>
            <w:r w:rsidRPr="00A537F5">
              <w:rPr>
                <w:rFonts w:asciiTheme="minorHAnsi" w:eastAsia="Roboto" w:hAnsiTheme="minorHAnsi" w:cstheme="minorHAnsi"/>
                <w:i/>
                <w:szCs w:val="24"/>
              </w:rPr>
              <w:t>regularly</w:t>
            </w:r>
            <w:r w:rsidRPr="00A537F5">
              <w:rPr>
                <w:rFonts w:asciiTheme="minorHAnsi" w:eastAsia="Roboto" w:hAnsiTheme="minorHAnsi" w:cstheme="minorHAnsi"/>
                <w:szCs w:val="24"/>
              </w:rPr>
              <w:t xml:space="preserve"> review the plan to support and sustain the program after the five-year grant funding ends.</w:t>
            </w:r>
          </w:p>
        </w:tc>
        <w:tc>
          <w:tcPr>
            <w:tcW w:w="1080" w:type="dxa"/>
            <w:vAlign w:val="center"/>
          </w:tcPr>
          <w:p w14:paraId="79254F72"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2</w:t>
            </w:r>
          </w:p>
        </w:tc>
        <w:tc>
          <w:tcPr>
            <w:tcW w:w="1080" w:type="dxa"/>
            <w:gridSpan w:val="2"/>
            <w:vAlign w:val="center"/>
          </w:tcPr>
          <w:p w14:paraId="2765BCB4"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5</w:t>
            </w:r>
          </w:p>
        </w:tc>
        <w:tc>
          <w:tcPr>
            <w:tcW w:w="1255" w:type="dxa"/>
            <w:vAlign w:val="center"/>
          </w:tcPr>
          <w:p w14:paraId="05051BA3"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8</w:t>
            </w:r>
          </w:p>
        </w:tc>
      </w:tr>
      <w:tr w:rsidR="00581685" w14:paraId="7C75FD97" w14:textId="77777777" w:rsidTr="00A537F5">
        <w:trPr>
          <w:cantSplit/>
          <w:jc w:val="center"/>
        </w:trPr>
        <w:tc>
          <w:tcPr>
            <w:tcW w:w="7375" w:type="dxa"/>
            <w:vAlign w:val="center"/>
          </w:tcPr>
          <w:p w14:paraId="55B9C672" w14:textId="77777777" w:rsidR="00581685" w:rsidRPr="00A537F5" w:rsidRDefault="00581685" w:rsidP="00A537F5">
            <w:pPr>
              <w:spacing w:after="0" w:line="240" w:lineRule="auto"/>
              <w:ind w:left="73"/>
              <w:rPr>
                <w:rFonts w:asciiTheme="minorHAnsi" w:hAnsiTheme="minorHAnsi" w:cstheme="minorHAnsi"/>
                <w:szCs w:val="24"/>
              </w:rPr>
            </w:pPr>
            <w:r w:rsidRPr="00A537F5">
              <w:rPr>
                <w:rFonts w:asciiTheme="minorHAnsi" w:eastAsia="Roboto" w:hAnsiTheme="minorHAnsi" w:cstheme="minorHAnsi"/>
                <w:color w:val="262626"/>
                <w:szCs w:val="24"/>
              </w:rPr>
              <w:t>Plan includes expansion of</w:t>
            </w:r>
            <w:r w:rsidRPr="00A537F5">
              <w:rPr>
                <w:rFonts w:asciiTheme="minorHAnsi" w:eastAsia="Roboto" w:hAnsiTheme="minorHAnsi" w:cstheme="minorHAnsi"/>
                <w:szCs w:val="24"/>
              </w:rPr>
              <w:t xml:space="preserve"> existing partnerships, and/or identification and recruitment of new public/private partnerships that will contribute useful </w:t>
            </w:r>
            <w:r w:rsidRPr="00A537F5">
              <w:rPr>
                <w:rFonts w:asciiTheme="minorHAnsi" w:eastAsia="Roboto" w:hAnsiTheme="minorHAnsi" w:cstheme="minorHAnsi"/>
                <w:szCs w:val="24"/>
                <w:highlight w:val="white"/>
              </w:rPr>
              <w:t xml:space="preserve">and meaningful resources specifically aligned to program needs during the grant period and after as practicable. </w:t>
            </w:r>
          </w:p>
        </w:tc>
        <w:tc>
          <w:tcPr>
            <w:tcW w:w="1080" w:type="dxa"/>
            <w:vAlign w:val="center"/>
          </w:tcPr>
          <w:p w14:paraId="52FEE605"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1</w:t>
            </w:r>
          </w:p>
        </w:tc>
        <w:tc>
          <w:tcPr>
            <w:tcW w:w="1080" w:type="dxa"/>
            <w:gridSpan w:val="2"/>
            <w:vAlign w:val="center"/>
          </w:tcPr>
          <w:p w14:paraId="17CB2928"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4</w:t>
            </w:r>
          </w:p>
        </w:tc>
        <w:tc>
          <w:tcPr>
            <w:tcW w:w="1255" w:type="dxa"/>
            <w:vAlign w:val="center"/>
          </w:tcPr>
          <w:p w14:paraId="67F6A71D"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7</w:t>
            </w:r>
          </w:p>
        </w:tc>
      </w:tr>
      <w:tr w:rsidR="00581685" w14:paraId="59BC45AA" w14:textId="77777777" w:rsidTr="006937CA">
        <w:trPr>
          <w:cantSplit/>
          <w:trHeight w:val="576"/>
          <w:jc w:val="center"/>
        </w:trPr>
        <w:tc>
          <w:tcPr>
            <w:tcW w:w="10790" w:type="dxa"/>
            <w:gridSpan w:val="5"/>
            <w:tcMar>
              <w:left w:w="72" w:type="dxa"/>
              <w:right w:w="72" w:type="dxa"/>
            </w:tcMar>
          </w:tcPr>
          <w:p w14:paraId="57B51A3C" w14:textId="77777777" w:rsidR="00581685" w:rsidRPr="00A537F5" w:rsidRDefault="00581685" w:rsidP="006937CA">
            <w:pPr>
              <w:rPr>
                <w:rFonts w:asciiTheme="minorHAnsi" w:hAnsiTheme="minorHAnsi" w:cstheme="minorHAnsi"/>
                <w:b/>
                <w:color w:val="262626"/>
                <w:szCs w:val="24"/>
              </w:rPr>
            </w:pPr>
            <w:r w:rsidRPr="00A537F5">
              <w:rPr>
                <w:rFonts w:asciiTheme="minorHAnsi" w:hAnsiTheme="minorHAnsi" w:cstheme="minorHAnsi"/>
                <w:b/>
                <w:color w:val="262626"/>
                <w:szCs w:val="24"/>
              </w:rPr>
              <w:t>Reviewer Comments:</w:t>
            </w:r>
          </w:p>
        </w:tc>
      </w:tr>
      <w:tr w:rsidR="00581685" w14:paraId="56EE6909" w14:textId="77777777" w:rsidTr="006937CA">
        <w:trPr>
          <w:cantSplit/>
          <w:jc w:val="center"/>
        </w:trPr>
        <w:tc>
          <w:tcPr>
            <w:tcW w:w="8635" w:type="dxa"/>
            <w:gridSpan w:val="3"/>
            <w:shd w:val="clear" w:color="auto" w:fill="DEEBF6"/>
            <w:tcMar>
              <w:left w:w="72" w:type="dxa"/>
              <w:right w:w="72" w:type="dxa"/>
            </w:tcMar>
            <w:vAlign w:val="center"/>
          </w:tcPr>
          <w:p w14:paraId="26C96ABE"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TOTAL POINTS</w:t>
            </w:r>
          </w:p>
        </w:tc>
        <w:tc>
          <w:tcPr>
            <w:tcW w:w="2155" w:type="dxa"/>
            <w:gridSpan w:val="2"/>
            <w:tcMar>
              <w:left w:w="72" w:type="dxa"/>
              <w:right w:w="72" w:type="dxa"/>
            </w:tcMar>
            <w:vAlign w:val="center"/>
          </w:tcPr>
          <w:p w14:paraId="1810C8A7"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/15</w:t>
            </w:r>
          </w:p>
        </w:tc>
      </w:tr>
    </w:tbl>
    <w:p w14:paraId="13406B38" w14:textId="77777777" w:rsidR="00581685" w:rsidRDefault="00581685" w:rsidP="00581685">
      <w:pPr>
        <w:pBdr>
          <w:top w:val="nil"/>
          <w:left w:val="nil"/>
          <w:bottom w:val="nil"/>
          <w:right w:val="nil"/>
          <w:between w:val="nil"/>
        </w:pBdr>
        <w:spacing w:line="240" w:lineRule="auto"/>
        <w:rPr>
          <w:rFonts w:ascii="Times New Roman" w:eastAsia="Times New Roman" w:hAnsi="Times New Roman" w:cs="Times New Roman"/>
          <w:szCs w:val="24"/>
          <w:highlight w:val="yellow"/>
        </w:rPr>
      </w:pPr>
    </w:p>
    <w:p w14:paraId="295DFADE" w14:textId="77777777" w:rsidR="00581685" w:rsidRDefault="00581685" w:rsidP="00581685">
      <w:pPr>
        <w:rPr>
          <w:rFonts w:ascii="Times New Roman" w:eastAsia="Times New Roman" w:hAnsi="Times New Roman" w:cs="Times New Roman"/>
          <w:szCs w:val="24"/>
          <w:highlight w:val="cyan"/>
        </w:rPr>
      </w:pPr>
      <w:r>
        <w:br w:type="page"/>
      </w:r>
    </w:p>
    <w:p w14:paraId="156DE0FB" w14:textId="77777777" w:rsidR="00581685" w:rsidRPr="00A537F5" w:rsidRDefault="00581685" w:rsidP="00581685">
      <w:pPr>
        <w:pStyle w:val="Heading2"/>
      </w:pPr>
      <w:bookmarkStart w:id="410" w:name="_Toc119001145"/>
      <w:bookmarkStart w:id="411" w:name="_Toc119001239"/>
      <w:bookmarkStart w:id="412" w:name="_Toc119001324"/>
      <w:bookmarkStart w:id="413" w:name="_Toc119001597"/>
      <w:r w:rsidRPr="00A537F5">
        <w:lastRenderedPageBreak/>
        <w:t>Budget Review (10 points)</w:t>
      </w:r>
      <w:bookmarkEnd w:id="410"/>
      <w:bookmarkEnd w:id="411"/>
      <w:bookmarkEnd w:id="412"/>
      <w:bookmarkEnd w:id="413"/>
    </w:p>
    <w:p w14:paraId="335CB7DB" w14:textId="77777777" w:rsidR="00581685" w:rsidRPr="00A537F5" w:rsidRDefault="00581685" w:rsidP="00581685">
      <w:pPr>
        <w:pBdr>
          <w:top w:val="nil"/>
          <w:left w:val="nil"/>
          <w:bottom w:val="nil"/>
          <w:right w:val="nil"/>
          <w:between w:val="nil"/>
        </w:pBdr>
        <w:spacing w:before="120" w:line="240" w:lineRule="auto"/>
        <w:rPr>
          <w:rFonts w:asciiTheme="minorHAnsi" w:eastAsia="Roboto" w:hAnsiTheme="minorHAnsi" w:cstheme="minorHAnsi"/>
          <w:szCs w:val="24"/>
        </w:rPr>
      </w:pPr>
      <w:r w:rsidRPr="00A537F5">
        <w:rPr>
          <w:rFonts w:asciiTheme="minorHAnsi" w:eastAsia="Roboto" w:hAnsiTheme="minorHAnsi" w:cstheme="minorHAnsi"/>
          <w:szCs w:val="24"/>
        </w:rPr>
        <w:t>Costs should be reasonable and sufficient for the proposed program. Applicants must follow guidance provided under the Budget Detail Instructions (within e-grants). This includes:</w:t>
      </w:r>
    </w:p>
    <w:p w14:paraId="070608A8" w14:textId="77777777" w:rsidR="00581685" w:rsidRPr="00A537F5" w:rsidRDefault="00581685">
      <w:pPr>
        <w:numPr>
          <w:ilvl w:val="0"/>
          <w:numId w:val="11"/>
        </w:numPr>
        <w:pBdr>
          <w:top w:val="nil"/>
          <w:left w:val="nil"/>
          <w:bottom w:val="nil"/>
          <w:right w:val="nil"/>
          <w:between w:val="nil"/>
        </w:pBdr>
        <w:spacing w:after="0" w:line="240" w:lineRule="auto"/>
        <w:ind w:right="922"/>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Expenditure Description and Itemization</w:t>
      </w:r>
      <w:r w:rsidRPr="00A537F5">
        <w:rPr>
          <w:rFonts w:asciiTheme="minorHAnsi" w:eastAsia="Roboto" w:hAnsiTheme="minorHAnsi" w:cstheme="minorHAnsi"/>
          <w:color w:val="000000"/>
          <w:szCs w:val="24"/>
        </w:rPr>
        <w:t xml:space="preserve">: When supplying details, applicant must include justification for how budgeted amount was determined, and </w:t>
      </w:r>
      <w:r w:rsidRPr="00A537F5">
        <w:rPr>
          <w:rFonts w:asciiTheme="minorHAnsi" w:eastAsia="Roboto" w:hAnsiTheme="minorHAnsi" w:cstheme="minorHAnsi"/>
          <w:szCs w:val="24"/>
        </w:rPr>
        <w:t>all expenditures must be</w:t>
      </w:r>
      <w:r w:rsidRPr="00A537F5">
        <w:rPr>
          <w:rFonts w:asciiTheme="minorHAnsi" w:eastAsia="Roboto" w:hAnsiTheme="minorHAnsi" w:cstheme="minorHAnsi"/>
          <w:color w:val="000000"/>
          <w:szCs w:val="24"/>
        </w:rPr>
        <w:t xml:space="preserve"> allowable (refer to the </w:t>
      </w:r>
      <w:r w:rsidRPr="00A537F5">
        <w:rPr>
          <w:rFonts w:asciiTheme="minorHAnsi" w:eastAsia="Roboto" w:hAnsiTheme="minorHAnsi" w:cstheme="minorHAnsi"/>
          <w:szCs w:val="24"/>
        </w:rPr>
        <w:t>Grant Guidance)</w:t>
      </w:r>
      <w:r w:rsidRPr="00A537F5">
        <w:rPr>
          <w:rFonts w:asciiTheme="minorHAnsi" w:eastAsia="Roboto" w:hAnsiTheme="minorHAnsi" w:cstheme="minorHAnsi"/>
          <w:color w:val="000000"/>
          <w:szCs w:val="24"/>
        </w:rPr>
        <w:t xml:space="preserve">. </w:t>
      </w:r>
    </w:p>
    <w:p w14:paraId="0D86BC13" w14:textId="77777777" w:rsidR="00581685" w:rsidRPr="00A537F5" w:rsidRDefault="00581685">
      <w:pPr>
        <w:numPr>
          <w:ilvl w:val="0"/>
          <w:numId w:val="11"/>
        </w:numPr>
        <w:pBdr>
          <w:top w:val="nil"/>
          <w:left w:val="nil"/>
          <w:bottom w:val="nil"/>
          <w:right w:val="nil"/>
          <w:between w:val="nil"/>
        </w:pBdr>
        <w:spacing w:after="0" w:line="240" w:lineRule="auto"/>
        <w:ind w:right="922"/>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Salary:</w:t>
      </w:r>
      <w:r w:rsidRPr="00A537F5">
        <w:rPr>
          <w:rFonts w:asciiTheme="minorHAnsi" w:eastAsia="Roboto" w:hAnsiTheme="minorHAnsi" w:cstheme="minorHAnsi"/>
          <w:color w:val="000000"/>
          <w:szCs w:val="24"/>
        </w:rPr>
        <w:t xml:space="preserve"> Must include the rate, number of hours a day/week, title of the position, and name of the person filling the position if available.</w:t>
      </w:r>
    </w:p>
    <w:p w14:paraId="04E9CA5F" w14:textId="77777777" w:rsidR="00581685" w:rsidRPr="00A537F5" w:rsidRDefault="00581685">
      <w:pPr>
        <w:numPr>
          <w:ilvl w:val="0"/>
          <w:numId w:val="11"/>
        </w:numPr>
        <w:pBdr>
          <w:top w:val="nil"/>
          <w:left w:val="nil"/>
          <w:bottom w:val="nil"/>
          <w:right w:val="nil"/>
          <w:between w:val="nil"/>
        </w:pBdr>
        <w:spacing w:after="0" w:line="240" w:lineRule="auto"/>
        <w:ind w:right="922"/>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Benefits:</w:t>
      </w:r>
      <w:r w:rsidRPr="00A537F5">
        <w:rPr>
          <w:rFonts w:asciiTheme="minorHAnsi" w:eastAsia="Roboto" w:hAnsiTheme="minorHAnsi" w:cstheme="minorHAnsi"/>
          <w:color w:val="000000"/>
          <w:szCs w:val="24"/>
        </w:rPr>
        <w:t xml:space="preserve"> Must include the rate calculation for the benefits, and which benefits this rate includes (FICA, etc.). If health insurance is a standard dollar amount and not figured into the percentage, that dollar amount must be specified in addition to your benefit rate.</w:t>
      </w:r>
    </w:p>
    <w:p w14:paraId="18054B19" w14:textId="77777777" w:rsidR="00581685" w:rsidRPr="00A537F5" w:rsidRDefault="00581685">
      <w:pPr>
        <w:numPr>
          <w:ilvl w:val="0"/>
          <w:numId w:val="11"/>
        </w:numPr>
        <w:pBdr>
          <w:top w:val="nil"/>
          <w:left w:val="nil"/>
          <w:bottom w:val="nil"/>
          <w:right w:val="nil"/>
          <w:between w:val="nil"/>
        </w:pBdr>
        <w:spacing w:after="0" w:line="240" w:lineRule="auto"/>
        <w:ind w:right="922"/>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Purchased Services:</w:t>
      </w:r>
      <w:r w:rsidRPr="00A537F5">
        <w:rPr>
          <w:rFonts w:asciiTheme="minorHAnsi" w:eastAsia="Roboto" w:hAnsiTheme="minorHAnsi" w:cstheme="minorHAnsi"/>
          <w:color w:val="000000"/>
          <w:szCs w:val="24"/>
        </w:rPr>
        <w:t xml:space="preserve"> Must indicate what purchased services is being propos</w:t>
      </w:r>
      <w:r w:rsidRPr="00A537F5">
        <w:rPr>
          <w:rFonts w:asciiTheme="minorHAnsi" w:eastAsia="Roboto" w:hAnsiTheme="minorHAnsi" w:cstheme="minorHAnsi"/>
          <w:szCs w:val="24"/>
        </w:rPr>
        <w:t xml:space="preserve">ed </w:t>
      </w:r>
      <w:r w:rsidRPr="00A537F5">
        <w:rPr>
          <w:rFonts w:asciiTheme="minorHAnsi" w:eastAsia="Roboto" w:hAnsiTheme="minorHAnsi" w:cstheme="minorHAnsi"/>
          <w:color w:val="000000"/>
          <w:szCs w:val="24"/>
        </w:rPr>
        <w:t>and how the contract amount was calculated.</w:t>
      </w:r>
    </w:p>
    <w:p w14:paraId="1E1EB47B" w14:textId="77777777" w:rsidR="00581685" w:rsidRPr="00A537F5" w:rsidRDefault="00581685">
      <w:pPr>
        <w:numPr>
          <w:ilvl w:val="0"/>
          <w:numId w:val="11"/>
        </w:numPr>
        <w:pBdr>
          <w:top w:val="nil"/>
          <w:left w:val="nil"/>
          <w:bottom w:val="nil"/>
          <w:right w:val="nil"/>
          <w:between w:val="nil"/>
        </w:pBdr>
        <w:spacing w:after="0" w:line="240" w:lineRule="auto"/>
        <w:ind w:right="922"/>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Supplies:</w:t>
      </w:r>
      <w:r w:rsidRPr="00A537F5">
        <w:rPr>
          <w:rFonts w:asciiTheme="minorHAnsi" w:eastAsia="Roboto" w:hAnsiTheme="minorHAnsi" w:cstheme="minorHAnsi"/>
          <w:color w:val="000000"/>
          <w:szCs w:val="24"/>
        </w:rPr>
        <w:t xml:space="preserve"> Must provide a detailed list of supplies being purchased including a cost per unit and number of units. </w:t>
      </w:r>
    </w:p>
    <w:p w14:paraId="1AFEA794" w14:textId="77777777" w:rsidR="00581685" w:rsidRPr="00A537F5" w:rsidRDefault="00581685">
      <w:pPr>
        <w:numPr>
          <w:ilvl w:val="0"/>
          <w:numId w:val="11"/>
        </w:numPr>
        <w:pBdr>
          <w:top w:val="nil"/>
          <w:left w:val="nil"/>
          <w:bottom w:val="nil"/>
          <w:right w:val="nil"/>
          <w:between w:val="nil"/>
        </w:pBdr>
        <w:spacing w:after="0" w:line="240" w:lineRule="auto"/>
        <w:ind w:right="922"/>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Evaluation Costs:</w:t>
      </w:r>
      <w:r w:rsidRPr="00A537F5">
        <w:rPr>
          <w:rFonts w:asciiTheme="minorHAnsi" w:eastAsia="Roboto" w:hAnsiTheme="minorHAnsi" w:cstheme="minorHAnsi"/>
          <w:color w:val="000000"/>
          <w:szCs w:val="24"/>
        </w:rPr>
        <w:t xml:space="preserve"> Site provides a budget for federal, state, and local evaluation effort (recommendation is approximately 4%).</w:t>
      </w:r>
    </w:p>
    <w:p w14:paraId="366FAAE3" w14:textId="77777777" w:rsidR="00581685" w:rsidRPr="00A537F5" w:rsidRDefault="00581685">
      <w:pPr>
        <w:numPr>
          <w:ilvl w:val="0"/>
          <w:numId w:val="11"/>
        </w:numPr>
        <w:pBdr>
          <w:top w:val="nil"/>
          <w:left w:val="nil"/>
          <w:bottom w:val="nil"/>
          <w:right w:val="nil"/>
          <w:between w:val="nil"/>
        </w:pBdr>
        <w:spacing w:after="0" w:line="240" w:lineRule="auto"/>
        <w:ind w:right="922"/>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Professional Development:</w:t>
      </w:r>
      <w:r w:rsidRPr="00A537F5">
        <w:rPr>
          <w:rFonts w:asciiTheme="minorHAnsi" w:eastAsia="Roboto" w:hAnsiTheme="minorHAnsi" w:cstheme="minorHAnsi"/>
          <w:color w:val="000000"/>
          <w:szCs w:val="24"/>
        </w:rPr>
        <w:t xml:space="preserve"> </w:t>
      </w:r>
      <w:r w:rsidRPr="00A537F5">
        <w:rPr>
          <w:rFonts w:asciiTheme="minorHAnsi" w:eastAsia="Roboto" w:hAnsiTheme="minorHAnsi" w:cstheme="minorHAnsi"/>
          <w:i/>
          <w:color w:val="000000"/>
          <w:szCs w:val="24"/>
        </w:rPr>
        <w:t xml:space="preserve">No less than five percent </w:t>
      </w:r>
      <w:r w:rsidRPr="00A537F5">
        <w:rPr>
          <w:rFonts w:asciiTheme="minorHAnsi" w:eastAsia="Roboto" w:hAnsiTheme="minorHAnsi" w:cstheme="minorHAnsi"/>
          <w:color w:val="000000"/>
          <w:szCs w:val="24"/>
        </w:rPr>
        <w:t xml:space="preserve">of each site’s total budget </w:t>
      </w:r>
      <w:r w:rsidRPr="00A537F5">
        <w:rPr>
          <w:rFonts w:asciiTheme="minorHAnsi" w:eastAsia="Roboto" w:hAnsiTheme="minorHAnsi" w:cstheme="minorHAnsi"/>
          <w:i/>
          <w:color w:val="000000"/>
          <w:szCs w:val="24"/>
        </w:rPr>
        <w:t xml:space="preserve">must be </w:t>
      </w:r>
      <w:r w:rsidRPr="00A537F5">
        <w:rPr>
          <w:rFonts w:asciiTheme="minorHAnsi" w:eastAsia="Roboto" w:hAnsiTheme="minorHAnsi" w:cstheme="minorHAnsi"/>
          <w:color w:val="000000"/>
          <w:szCs w:val="24"/>
        </w:rPr>
        <w:t>reserved by the grantee for training, staff development, and technical assistance, and grantees must budget to attend two regional trainings and one state conference per year.</w:t>
      </w:r>
    </w:p>
    <w:p w14:paraId="74FBA34C" w14:textId="77777777" w:rsidR="00581685" w:rsidRPr="00A537F5" w:rsidRDefault="00581685">
      <w:pPr>
        <w:numPr>
          <w:ilvl w:val="0"/>
          <w:numId w:val="11"/>
        </w:numPr>
        <w:pBdr>
          <w:top w:val="nil"/>
          <w:left w:val="nil"/>
          <w:bottom w:val="nil"/>
          <w:right w:val="nil"/>
          <w:between w:val="nil"/>
        </w:pBdr>
        <w:spacing w:after="0" w:line="240" w:lineRule="auto"/>
        <w:ind w:right="922"/>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Access:</w:t>
      </w:r>
      <w:r w:rsidRPr="00A537F5">
        <w:rPr>
          <w:rFonts w:asciiTheme="minorHAnsi" w:eastAsia="Roboto" w:hAnsiTheme="minorHAnsi" w:cstheme="minorHAnsi"/>
          <w:color w:val="000000"/>
          <w:szCs w:val="24"/>
        </w:rPr>
        <w:t xml:space="preserve"> </w:t>
      </w:r>
      <w:r w:rsidRPr="00A537F5">
        <w:rPr>
          <w:rFonts w:asciiTheme="minorHAnsi" w:eastAsia="Roboto" w:hAnsiTheme="minorHAnsi" w:cstheme="minorHAnsi"/>
          <w:i/>
          <w:color w:val="000000"/>
          <w:szCs w:val="24"/>
        </w:rPr>
        <w:t xml:space="preserve">No more than </w:t>
      </w:r>
      <w:r w:rsidRPr="00A537F5">
        <w:rPr>
          <w:rFonts w:asciiTheme="minorHAnsi" w:eastAsia="Roboto" w:hAnsiTheme="minorHAnsi" w:cstheme="minorHAnsi"/>
          <w:color w:val="000000"/>
          <w:szCs w:val="24"/>
        </w:rPr>
        <w:t xml:space="preserve">eight percent of each site’s total budget </w:t>
      </w:r>
      <w:r w:rsidRPr="00A537F5">
        <w:rPr>
          <w:rFonts w:asciiTheme="minorHAnsi" w:eastAsia="Roboto" w:hAnsiTheme="minorHAnsi" w:cstheme="minorHAnsi"/>
          <w:i/>
          <w:color w:val="000000"/>
          <w:szCs w:val="24"/>
        </w:rPr>
        <w:t xml:space="preserve">may be </w:t>
      </w:r>
      <w:r w:rsidRPr="00A537F5">
        <w:rPr>
          <w:rFonts w:asciiTheme="minorHAnsi" w:eastAsia="Roboto" w:hAnsiTheme="minorHAnsi" w:cstheme="minorHAnsi"/>
          <w:color w:val="000000"/>
          <w:szCs w:val="24"/>
        </w:rPr>
        <w:t>used to meet local needs for:</w:t>
      </w:r>
    </w:p>
    <w:p w14:paraId="74B49CD5" w14:textId="77777777" w:rsidR="00581685" w:rsidRPr="00A537F5" w:rsidRDefault="00581685">
      <w:pPr>
        <w:numPr>
          <w:ilvl w:val="1"/>
          <w:numId w:val="11"/>
        </w:numPr>
        <w:pBdr>
          <w:top w:val="nil"/>
          <w:left w:val="nil"/>
          <w:bottom w:val="nil"/>
          <w:right w:val="nil"/>
          <w:between w:val="nil"/>
        </w:pBdr>
        <w:spacing w:after="0" w:line="240" w:lineRule="auto"/>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 xml:space="preserve">transportation </w:t>
      </w:r>
      <w:proofErr w:type="gramStart"/>
      <w:r w:rsidRPr="00A537F5">
        <w:rPr>
          <w:rFonts w:asciiTheme="minorHAnsi" w:eastAsia="Roboto" w:hAnsiTheme="minorHAnsi" w:cstheme="minorHAnsi"/>
          <w:color w:val="000000"/>
          <w:szCs w:val="24"/>
        </w:rPr>
        <w:t>costs;</w:t>
      </w:r>
      <w:proofErr w:type="gramEnd"/>
    </w:p>
    <w:p w14:paraId="4FF18BE4" w14:textId="77777777" w:rsidR="00581685" w:rsidRPr="00A537F5" w:rsidRDefault="00581685">
      <w:pPr>
        <w:numPr>
          <w:ilvl w:val="1"/>
          <w:numId w:val="11"/>
        </w:numPr>
        <w:pBdr>
          <w:top w:val="nil"/>
          <w:left w:val="nil"/>
          <w:bottom w:val="nil"/>
          <w:right w:val="nil"/>
          <w:between w:val="nil"/>
        </w:pBdr>
        <w:spacing w:after="0" w:line="240" w:lineRule="auto"/>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 xml:space="preserve">ensuring safety and accessibility of program </w:t>
      </w:r>
      <w:proofErr w:type="gramStart"/>
      <w:r w:rsidRPr="00A537F5">
        <w:rPr>
          <w:rFonts w:asciiTheme="minorHAnsi" w:eastAsia="Roboto" w:hAnsiTheme="minorHAnsi" w:cstheme="minorHAnsi"/>
          <w:color w:val="000000"/>
          <w:szCs w:val="24"/>
        </w:rPr>
        <w:t>facilities;</w:t>
      </w:r>
      <w:proofErr w:type="gramEnd"/>
    </w:p>
    <w:p w14:paraId="0090950E" w14:textId="77777777" w:rsidR="00581685" w:rsidRPr="00A537F5" w:rsidRDefault="00581685">
      <w:pPr>
        <w:numPr>
          <w:ilvl w:val="1"/>
          <w:numId w:val="11"/>
        </w:numPr>
        <w:pBdr>
          <w:top w:val="nil"/>
          <w:left w:val="nil"/>
          <w:bottom w:val="nil"/>
          <w:right w:val="nil"/>
          <w:between w:val="nil"/>
        </w:pBdr>
        <w:spacing w:after="0" w:line="240" w:lineRule="auto"/>
        <w:ind w:right="1248"/>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elimination of barriers that could impede equitable access to, and participation in activities due to English language acquisition or disability; and/or</w:t>
      </w:r>
    </w:p>
    <w:p w14:paraId="45B2EACA" w14:textId="77777777" w:rsidR="00581685" w:rsidRPr="00A537F5" w:rsidRDefault="00581685">
      <w:pPr>
        <w:numPr>
          <w:ilvl w:val="1"/>
          <w:numId w:val="11"/>
        </w:numPr>
        <w:pBdr>
          <w:top w:val="nil"/>
          <w:left w:val="nil"/>
          <w:bottom w:val="nil"/>
          <w:right w:val="nil"/>
          <w:between w:val="nil"/>
        </w:pBdr>
        <w:spacing w:after="0" w:line="240" w:lineRule="auto"/>
        <w:ind w:right="1430"/>
        <w:rPr>
          <w:rFonts w:asciiTheme="minorHAnsi" w:eastAsia="Roboto" w:hAnsiTheme="minorHAnsi" w:cstheme="minorHAnsi"/>
          <w:color w:val="000000"/>
          <w:szCs w:val="24"/>
        </w:rPr>
      </w:pPr>
      <w:r w:rsidRPr="00A537F5">
        <w:rPr>
          <w:rFonts w:asciiTheme="minorHAnsi" w:eastAsia="Roboto" w:hAnsiTheme="minorHAnsi" w:cstheme="minorHAnsi"/>
          <w:color w:val="000000"/>
          <w:szCs w:val="24"/>
        </w:rPr>
        <w:t>other needs for specialized support (e.g., adaptation and/or modification of the curriculum, staff development, specialized resources).</w:t>
      </w:r>
    </w:p>
    <w:p w14:paraId="7BE623C4" w14:textId="77777777" w:rsidR="00581685" w:rsidRPr="00A537F5" w:rsidRDefault="00581685">
      <w:pPr>
        <w:numPr>
          <w:ilvl w:val="0"/>
          <w:numId w:val="11"/>
        </w:numPr>
        <w:pBdr>
          <w:top w:val="nil"/>
          <w:left w:val="nil"/>
          <w:bottom w:val="nil"/>
          <w:right w:val="nil"/>
          <w:between w:val="nil"/>
        </w:pBdr>
        <w:spacing w:after="0" w:line="240" w:lineRule="auto"/>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Non-Direct Programming Costs:</w:t>
      </w:r>
      <w:r w:rsidRPr="00A537F5">
        <w:rPr>
          <w:rFonts w:asciiTheme="minorHAnsi" w:eastAsia="Roboto" w:hAnsiTheme="minorHAnsi" w:cstheme="minorHAnsi"/>
          <w:color w:val="000000"/>
          <w:szCs w:val="24"/>
        </w:rPr>
        <w:t xml:space="preserve"> </w:t>
      </w:r>
      <w:r w:rsidRPr="00A537F5">
        <w:rPr>
          <w:rFonts w:asciiTheme="minorHAnsi" w:eastAsia="Roboto" w:hAnsiTheme="minorHAnsi" w:cstheme="minorHAnsi"/>
          <w:i/>
          <w:color w:val="000000"/>
          <w:szCs w:val="24"/>
        </w:rPr>
        <w:t xml:space="preserve">No more than 40 percent </w:t>
      </w:r>
      <w:r w:rsidRPr="00A537F5">
        <w:rPr>
          <w:rFonts w:asciiTheme="minorHAnsi" w:eastAsia="Roboto" w:hAnsiTheme="minorHAnsi" w:cstheme="minorHAnsi"/>
          <w:color w:val="000000"/>
          <w:szCs w:val="24"/>
        </w:rPr>
        <w:t xml:space="preserve">of each site’s total budget </w:t>
      </w:r>
      <w:r w:rsidRPr="00A537F5">
        <w:rPr>
          <w:rFonts w:asciiTheme="minorHAnsi" w:eastAsia="Roboto" w:hAnsiTheme="minorHAnsi" w:cstheme="minorHAnsi"/>
          <w:i/>
          <w:color w:val="000000"/>
          <w:szCs w:val="24"/>
        </w:rPr>
        <w:t>may be</w:t>
      </w:r>
      <w:r w:rsidRPr="00A537F5">
        <w:rPr>
          <w:rFonts w:asciiTheme="minorHAnsi" w:eastAsia="Roboto" w:hAnsiTheme="minorHAnsi" w:cstheme="minorHAnsi"/>
          <w:color w:val="000000"/>
          <w:szCs w:val="24"/>
        </w:rPr>
        <w:t xml:space="preserve"> used for non-direct programming costs (</w:t>
      </w:r>
      <w:proofErr w:type="gramStart"/>
      <w:r w:rsidRPr="00A537F5">
        <w:rPr>
          <w:rFonts w:asciiTheme="minorHAnsi" w:eastAsia="Roboto" w:hAnsiTheme="minorHAnsi" w:cstheme="minorHAnsi"/>
          <w:color w:val="000000"/>
          <w:szCs w:val="24"/>
        </w:rPr>
        <w:t>e.g.</w:t>
      </w:r>
      <w:proofErr w:type="gramEnd"/>
      <w:r w:rsidRPr="00A537F5">
        <w:rPr>
          <w:rFonts w:asciiTheme="minorHAnsi" w:eastAsia="Roboto" w:hAnsiTheme="minorHAnsi" w:cstheme="minorHAnsi"/>
          <w:color w:val="000000"/>
          <w:szCs w:val="24"/>
        </w:rPr>
        <w:t xml:space="preserve"> program oversight administration, data collection and reporting, and emergency planning).</w:t>
      </w:r>
    </w:p>
    <w:p w14:paraId="11A49434" w14:textId="77777777" w:rsidR="00581685" w:rsidRPr="00A537F5" w:rsidRDefault="00581685">
      <w:pPr>
        <w:numPr>
          <w:ilvl w:val="0"/>
          <w:numId w:val="11"/>
        </w:numPr>
        <w:pBdr>
          <w:top w:val="nil"/>
          <w:left w:val="nil"/>
          <w:bottom w:val="nil"/>
          <w:right w:val="nil"/>
          <w:between w:val="nil"/>
        </w:pBdr>
        <w:spacing w:after="0" w:line="240" w:lineRule="auto"/>
        <w:rPr>
          <w:rFonts w:asciiTheme="minorHAnsi" w:eastAsia="Roboto" w:hAnsiTheme="minorHAnsi" w:cstheme="minorHAnsi"/>
          <w:color w:val="000000"/>
          <w:szCs w:val="24"/>
        </w:rPr>
      </w:pPr>
      <w:r w:rsidRPr="00A537F5">
        <w:rPr>
          <w:rFonts w:asciiTheme="minorHAnsi" w:eastAsia="Roboto" w:hAnsiTheme="minorHAnsi" w:cstheme="minorHAnsi"/>
          <w:color w:val="000000"/>
          <w:szCs w:val="24"/>
          <w:u w:val="single"/>
        </w:rPr>
        <w:t xml:space="preserve">Total Costs: </w:t>
      </w:r>
      <w:r w:rsidRPr="00A537F5">
        <w:rPr>
          <w:rFonts w:asciiTheme="minorHAnsi" w:eastAsia="Roboto" w:hAnsiTheme="minorHAnsi" w:cstheme="minorHAnsi"/>
          <w:color w:val="000000"/>
          <w:szCs w:val="24"/>
        </w:rPr>
        <w:t xml:space="preserve">An applicant may not request an amount less than $70,000. Standalone applicants may request up to $250,000 in any grant year. A consortium may apply for up to $450,000; </w:t>
      </w:r>
      <w:r w:rsidRPr="00A537F5">
        <w:rPr>
          <w:rFonts w:asciiTheme="minorHAnsi" w:eastAsia="Roboto" w:hAnsiTheme="minorHAnsi" w:cstheme="minorHAnsi"/>
          <w:color w:val="000000"/>
          <w:szCs w:val="24"/>
          <w:u w:val="single"/>
        </w:rPr>
        <w:t>each</w:t>
      </w:r>
      <w:r w:rsidRPr="00A537F5">
        <w:rPr>
          <w:rFonts w:asciiTheme="minorHAnsi" w:eastAsia="Roboto" w:hAnsiTheme="minorHAnsi" w:cstheme="minorHAnsi"/>
          <w:color w:val="000000"/>
          <w:szCs w:val="24"/>
        </w:rPr>
        <w:t xml:space="preserve"> member of the consortium must receive at least $50,000 and no more than $250,000. The budget detail must outline the funds for each member of the consortium. Ongoing collaboration between entities must occur and be documented. </w:t>
      </w:r>
    </w:p>
    <w:p w14:paraId="136ACFFE" w14:textId="288D4717" w:rsidR="00581685" w:rsidRDefault="00581685" w:rsidP="00581685">
      <w:pPr>
        <w:rPr>
          <w:color w:val="262626"/>
          <w:highlight w:val="cyan"/>
        </w:rPr>
      </w:pP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5"/>
        <w:gridCol w:w="1170"/>
        <w:gridCol w:w="1080"/>
        <w:gridCol w:w="1255"/>
      </w:tblGrid>
      <w:tr w:rsidR="00581685" w14:paraId="0281AA56" w14:textId="77777777" w:rsidTr="00A537F5">
        <w:trPr>
          <w:cantSplit/>
          <w:jc w:val="center"/>
        </w:trPr>
        <w:tc>
          <w:tcPr>
            <w:tcW w:w="7285" w:type="dxa"/>
            <w:shd w:val="clear" w:color="auto" w:fill="DEEBF6"/>
            <w:vAlign w:val="center"/>
          </w:tcPr>
          <w:p w14:paraId="03B9F9E6" w14:textId="77777777" w:rsidR="00581685" w:rsidRDefault="00581685" w:rsidP="00A537F5">
            <w:pPr>
              <w:spacing w:after="0"/>
              <w:ind w:left="270"/>
              <w:rPr>
                <w:b/>
                <w:color w:val="262626"/>
                <w:szCs w:val="24"/>
              </w:rPr>
            </w:pPr>
          </w:p>
        </w:tc>
        <w:tc>
          <w:tcPr>
            <w:tcW w:w="1170" w:type="dxa"/>
            <w:shd w:val="clear" w:color="auto" w:fill="DEEBF6"/>
          </w:tcPr>
          <w:p w14:paraId="10B4AFFE" w14:textId="77777777" w:rsidR="00581685" w:rsidRDefault="00581685" w:rsidP="00A537F5">
            <w:pPr>
              <w:spacing w:after="0"/>
              <w:jc w:val="center"/>
              <w:rPr>
                <w:b/>
                <w:color w:val="262626"/>
                <w:sz w:val="16"/>
                <w:szCs w:val="16"/>
                <w:shd w:val="clear" w:color="auto" w:fill="DEEBF6"/>
              </w:rPr>
            </w:pPr>
            <w:r>
              <w:rPr>
                <w:b/>
                <w:color w:val="262626"/>
                <w:sz w:val="16"/>
                <w:szCs w:val="16"/>
                <w:shd w:val="clear" w:color="auto" w:fill="DEEBF6"/>
              </w:rPr>
              <w:t>Met Very Few Criteria</w:t>
            </w:r>
          </w:p>
          <w:p w14:paraId="7ED06907" w14:textId="77777777" w:rsidR="00581685" w:rsidRDefault="00581685" w:rsidP="00A537F5">
            <w:pPr>
              <w:spacing w:after="0"/>
              <w:jc w:val="center"/>
              <w:rPr>
                <w:b/>
                <w:color w:val="262626"/>
                <w:sz w:val="16"/>
                <w:szCs w:val="16"/>
              </w:rPr>
            </w:pPr>
            <w:r>
              <w:rPr>
                <w:color w:val="262626"/>
                <w:sz w:val="14"/>
                <w:szCs w:val="14"/>
                <w:shd w:val="clear" w:color="auto" w:fill="DEEBF6"/>
              </w:rPr>
              <w:t>(</w:t>
            </w:r>
            <w:proofErr w:type="gramStart"/>
            <w:r>
              <w:rPr>
                <w:color w:val="262626"/>
                <w:sz w:val="14"/>
                <w:szCs w:val="14"/>
                <w:shd w:val="clear" w:color="auto" w:fill="DEEBF6"/>
              </w:rPr>
              <w:t>information</w:t>
            </w:r>
            <w:proofErr w:type="gramEnd"/>
            <w:r>
              <w:rPr>
                <w:color w:val="262626"/>
                <w:sz w:val="14"/>
                <w:szCs w:val="14"/>
                <w:shd w:val="clear" w:color="auto" w:fill="DEEBF6"/>
              </w:rPr>
              <w:t xml:space="preserve"> missing or mostly incomplete)</w:t>
            </w:r>
          </w:p>
        </w:tc>
        <w:tc>
          <w:tcPr>
            <w:tcW w:w="1080" w:type="dxa"/>
            <w:shd w:val="clear" w:color="auto" w:fill="DEEBF6"/>
          </w:tcPr>
          <w:p w14:paraId="1C5A35DE" w14:textId="77777777" w:rsidR="00581685" w:rsidRDefault="00581685" w:rsidP="00A537F5">
            <w:pPr>
              <w:spacing w:after="0"/>
              <w:jc w:val="center"/>
              <w:rPr>
                <w:b/>
                <w:color w:val="262626"/>
                <w:sz w:val="16"/>
                <w:szCs w:val="16"/>
              </w:rPr>
            </w:pPr>
            <w:r>
              <w:rPr>
                <w:b/>
                <w:color w:val="262626"/>
                <w:sz w:val="16"/>
                <w:szCs w:val="16"/>
              </w:rPr>
              <w:t>Met One Criterion</w:t>
            </w:r>
          </w:p>
          <w:p w14:paraId="4BD15718"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requires</w:t>
            </w:r>
            <w:proofErr w:type="gramEnd"/>
            <w:r>
              <w:rPr>
                <w:color w:val="262626"/>
                <w:sz w:val="14"/>
                <w:szCs w:val="14"/>
              </w:rPr>
              <w:t xml:space="preserve"> additional clarification)</w:t>
            </w:r>
          </w:p>
        </w:tc>
        <w:tc>
          <w:tcPr>
            <w:tcW w:w="1255" w:type="dxa"/>
            <w:shd w:val="clear" w:color="auto" w:fill="DEEBF6"/>
          </w:tcPr>
          <w:p w14:paraId="39071E91" w14:textId="77777777" w:rsidR="00581685" w:rsidRDefault="00581685" w:rsidP="00A537F5">
            <w:pPr>
              <w:spacing w:after="0"/>
              <w:jc w:val="center"/>
              <w:rPr>
                <w:b/>
                <w:color w:val="262626"/>
                <w:sz w:val="16"/>
                <w:szCs w:val="16"/>
              </w:rPr>
            </w:pPr>
            <w:r>
              <w:rPr>
                <w:b/>
                <w:color w:val="262626"/>
                <w:sz w:val="16"/>
                <w:szCs w:val="16"/>
              </w:rPr>
              <w:t>Met All Criteria</w:t>
            </w:r>
          </w:p>
          <w:p w14:paraId="612C7B43" w14:textId="77777777" w:rsidR="00581685" w:rsidRDefault="00581685" w:rsidP="00A537F5">
            <w:pPr>
              <w:spacing w:after="0"/>
              <w:jc w:val="center"/>
              <w:rPr>
                <w:color w:val="262626"/>
                <w:sz w:val="14"/>
                <w:szCs w:val="14"/>
              </w:rPr>
            </w:pPr>
            <w:r>
              <w:rPr>
                <w:color w:val="262626"/>
                <w:sz w:val="14"/>
                <w:szCs w:val="14"/>
              </w:rPr>
              <w:t>(</w:t>
            </w:r>
            <w:proofErr w:type="gramStart"/>
            <w:r>
              <w:rPr>
                <w:color w:val="262626"/>
                <w:sz w:val="14"/>
                <w:szCs w:val="14"/>
              </w:rPr>
              <w:t>concise</w:t>
            </w:r>
            <w:proofErr w:type="gramEnd"/>
            <w:r>
              <w:rPr>
                <w:color w:val="262626"/>
                <w:sz w:val="14"/>
                <w:szCs w:val="14"/>
              </w:rPr>
              <w:t xml:space="preserve"> and thoroughly developed, high quality response)</w:t>
            </w:r>
          </w:p>
        </w:tc>
      </w:tr>
      <w:tr w:rsidR="00581685" w14:paraId="308ABD1E" w14:textId="77777777" w:rsidTr="00A537F5">
        <w:trPr>
          <w:cantSplit/>
          <w:jc w:val="center"/>
        </w:trPr>
        <w:tc>
          <w:tcPr>
            <w:tcW w:w="7285" w:type="dxa"/>
            <w:vAlign w:val="center"/>
          </w:tcPr>
          <w:p w14:paraId="4370556C" w14:textId="77777777" w:rsidR="00581685" w:rsidRPr="00A537F5" w:rsidRDefault="00581685" w:rsidP="00A537F5">
            <w:pPr>
              <w:spacing w:after="0" w:line="240" w:lineRule="auto"/>
              <w:ind w:left="-18"/>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Describes how the costs of the proposed project (as presented in the submitted budget and budget narrative) are reasonable and the budget is sufficient, and there is a clear connection between the proposed activities and the grant funds.</w:t>
            </w:r>
          </w:p>
        </w:tc>
        <w:tc>
          <w:tcPr>
            <w:tcW w:w="1170" w:type="dxa"/>
            <w:vAlign w:val="center"/>
          </w:tcPr>
          <w:p w14:paraId="4789E235"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1</w:t>
            </w:r>
          </w:p>
        </w:tc>
        <w:tc>
          <w:tcPr>
            <w:tcW w:w="1080" w:type="dxa"/>
            <w:vAlign w:val="center"/>
          </w:tcPr>
          <w:p w14:paraId="0FB7F129"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3</w:t>
            </w:r>
          </w:p>
        </w:tc>
        <w:tc>
          <w:tcPr>
            <w:tcW w:w="1255" w:type="dxa"/>
            <w:vAlign w:val="center"/>
          </w:tcPr>
          <w:p w14:paraId="1EAB6692"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5</w:t>
            </w:r>
          </w:p>
        </w:tc>
      </w:tr>
      <w:tr w:rsidR="00581685" w14:paraId="7C9420FE" w14:textId="77777777" w:rsidTr="00A537F5">
        <w:trPr>
          <w:cantSplit/>
          <w:jc w:val="center"/>
        </w:trPr>
        <w:tc>
          <w:tcPr>
            <w:tcW w:w="7285" w:type="dxa"/>
            <w:vAlign w:val="center"/>
          </w:tcPr>
          <w:p w14:paraId="5585E5B7" w14:textId="77777777" w:rsidR="00581685" w:rsidRPr="00A537F5" w:rsidRDefault="00581685" w:rsidP="00A537F5">
            <w:pPr>
              <w:spacing w:after="0" w:line="240" w:lineRule="auto"/>
              <w:ind w:left="-18"/>
              <w:rPr>
                <w:rFonts w:asciiTheme="minorHAnsi" w:eastAsia="Roboto" w:hAnsiTheme="minorHAnsi" w:cstheme="minorHAnsi"/>
                <w:color w:val="262626"/>
                <w:szCs w:val="24"/>
              </w:rPr>
            </w:pPr>
            <w:r w:rsidRPr="00A537F5">
              <w:rPr>
                <w:rFonts w:asciiTheme="minorHAnsi" w:eastAsia="Roboto" w:hAnsiTheme="minorHAnsi" w:cstheme="minorHAnsi"/>
                <w:color w:val="262626"/>
                <w:szCs w:val="24"/>
              </w:rPr>
              <w:t xml:space="preserve">Budget adheres to guidance (Budget Detail Instructions), including budget limits. </w:t>
            </w:r>
          </w:p>
        </w:tc>
        <w:tc>
          <w:tcPr>
            <w:tcW w:w="1170" w:type="dxa"/>
            <w:vAlign w:val="center"/>
          </w:tcPr>
          <w:p w14:paraId="0CCA71B4"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1</w:t>
            </w:r>
          </w:p>
        </w:tc>
        <w:tc>
          <w:tcPr>
            <w:tcW w:w="1080" w:type="dxa"/>
            <w:vAlign w:val="center"/>
          </w:tcPr>
          <w:p w14:paraId="4D78C029"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3</w:t>
            </w:r>
          </w:p>
        </w:tc>
        <w:tc>
          <w:tcPr>
            <w:tcW w:w="1255" w:type="dxa"/>
            <w:vAlign w:val="center"/>
          </w:tcPr>
          <w:p w14:paraId="2C70C075" w14:textId="77777777" w:rsidR="00581685" w:rsidRPr="00A537F5" w:rsidRDefault="00581685" w:rsidP="006937CA">
            <w:pPr>
              <w:jc w:val="center"/>
              <w:rPr>
                <w:rFonts w:asciiTheme="minorHAnsi" w:hAnsiTheme="minorHAnsi" w:cstheme="minorHAnsi"/>
                <w:color w:val="262626"/>
                <w:szCs w:val="24"/>
              </w:rPr>
            </w:pPr>
            <w:r w:rsidRPr="00A537F5">
              <w:rPr>
                <w:rFonts w:asciiTheme="minorHAnsi" w:hAnsiTheme="minorHAnsi" w:cstheme="minorHAnsi"/>
                <w:color w:val="262626"/>
                <w:szCs w:val="24"/>
              </w:rPr>
              <w:t>5</w:t>
            </w:r>
          </w:p>
        </w:tc>
      </w:tr>
      <w:tr w:rsidR="00581685" w14:paraId="1A3309F0" w14:textId="77777777" w:rsidTr="006937CA">
        <w:trPr>
          <w:cantSplit/>
          <w:trHeight w:val="420"/>
          <w:jc w:val="center"/>
        </w:trPr>
        <w:tc>
          <w:tcPr>
            <w:tcW w:w="10790" w:type="dxa"/>
            <w:gridSpan w:val="4"/>
            <w:tcMar>
              <w:left w:w="72" w:type="dxa"/>
              <w:right w:w="72" w:type="dxa"/>
            </w:tcMar>
          </w:tcPr>
          <w:p w14:paraId="59C29DF8" w14:textId="77777777" w:rsidR="00581685" w:rsidRPr="00A537F5" w:rsidRDefault="00581685" w:rsidP="006937CA">
            <w:pPr>
              <w:rPr>
                <w:rFonts w:asciiTheme="minorHAnsi" w:hAnsiTheme="minorHAnsi" w:cstheme="minorHAnsi"/>
                <w:b/>
                <w:color w:val="262626"/>
                <w:szCs w:val="24"/>
              </w:rPr>
            </w:pPr>
            <w:r w:rsidRPr="00A537F5">
              <w:rPr>
                <w:rFonts w:asciiTheme="minorHAnsi" w:hAnsiTheme="minorHAnsi" w:cstheme="minorHAnsi"/>
                <w:b/>
                <w:color w:val="262626"/>
                <w:szCs w:val="24"/>
              </w:rPr>
              <w:t>Reviewer Comments:</w:t>
            </w:r>
          </w:p>
        </w:tc>
      </w:tr>
      <w:tr w:rsidR="00581685" w14:paraId="02746010" w14:textId="77777777" w:rsidTr="00A537F5">
        <w:trPr>
          <w:cantSplit/>
          <w:trHeight w:val="400"/>
          <w:jc w:val="center"/>
        </w:trPr>
        <w:tc>
          <w:tcPr>
            <w:tcW w:w="8455" w:type="dxa"/>
            <w:gridSpan w:val="2"/>
            <w:shd w:val="clear" w:color="auto" w:fill="DEEBF6"/>
            <w:tcMar>
              <w:left w:w="72" w:type="dxa"/>
              <w:right w:w="72" w:type="dxa"/>
            </w:tcMar>
            <w:vAlign w:val="center"/>
          </w:tcPr>
          <w:p w14:paraId="331103AC"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TOTAL POINTS</w:t>
            </w:r>
          </w:p>
        </w:tc>
        <w:tc>
          <w:tcPr>
            <w:tcW w:w="2335" w:type="dxa"/>
            <w:gridSpan w:val="2"/>
            <w:shd w:val="clear" w:color="auto" w:fill="FFFFFF"/>
            <w:tcMar>
              <w:left w:w="72" w:type="dxa"/>
              <w:right w:w="72" w:type="dxa"/>
            </w:tcMar>
            <w:vAlign w:val="center"/>
          </w:tcPr>
          <w:p w14:paraId="2EC69BE7" w14:textId="77777777" w:rsidR="00581685" w:rsidRPr="00A537F5" w:rsidRDefault="00581685" w:rsidP="006937CA">
            <w:pPr>
              <w:jc w:val="right"/>
              <w:rPr>
                <w:rFonts w:asciiTheme="minorHAnsi" w:hAnsiTheme="minorHAnsi" w:cstheme="minorHAnsi"/>
                <w:b/>
                <w:color w:val="262626"/>
                <w:szCs w:val="24"/>
              </w:rPr>
            </w:pPr>
          </w:p>
          <w:p w14:paraId="1457AC29" w14:textId="77777777" w:rsidR="00581685" w:rsidRPr="00A537F5" w:rsidRDefault="00581685" w:rsidP="006937CA">
            <w:pPr>
              <w:jc w:val="right"/>
              <w:rPr>
                <w:rFonts w:asciiTheme="minorHAnsi" w:hAnsiTheme="minorHAnsi" w:cstheme="minorHAnsi"/>
                <w:b/>
                <w:color w:val="262626"/>
                <w:szCs w:val="24"/>
              </w:rPr>
            </w:pPr>
            <w:r w:rsidRPr="00A537F5">
              <w:rPr>
                <w:rFonts w:asciiTheme="minorHAnsi" w:hAnsiTheme="minorHAnsi" w:cstheme="minorHAnsi"/>
                <w:b/>
                <w:color w:val="262626"/>
                <w:szCs w:val="24"/>
              </w:rPr>
              <w:t>/10</w:t>
            </w:r>
          </w:p>
        </w:tc>
      </w:tr>
    </w:tbl>
    <w:p w14:paraId="4595FE02" w14:textId="77777777" w:rsidR="00581685" w:rsidRDefault="00581685" w:rsidP="00581685">
      <w:pPr>
        <w:rPr>
          <w:b/>
          <w:color w:val="262626"/>
          <w:sz w:val="28"/>
          <w:szCs w:val="28"/>
          <w:highlight w:val="cyan"/>
        </w:rPr>
      </w:pPr>
    </w:p>
    <w:p w14:paraId="1F04DDB2" w14:textId="77777777" w:rsidR="00EA3ACB" w:rsidRDefault="00EA3ACB">
      <w:pPr>
        <w:spacing w:after="0" w:line="240" w:lineRule="auto"/>
      </w:pPr>
    </w:p>
    <w:sectPr w:rsidR="00EA3ACB" w:rsidSect="008B18AB">
      <w:footerReference w:type="default" r:id="rId41"/>
      <w:pgSz w:w="12240" w:h="15840"/>
      <w:pgMar w:top="1440" w:right="1440" w:bottom="1440" w:left="1440"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A113" w14:textId="77777777" w:rsidR="00E1509B" w:rsidRDefault="00E1509B">
      <w:pPr>
        <w:spacing w:after="0" w:line="240" w:lineRule="auto"/>
      </w:pPr>
      <w:r>
        <w:separator/>
      </w:r>
    </w:p>
  </w:endnote>
  <w:endnote w:type="continuationSeparator" w:id="0">
    <w:p w14:paraId="0789C114" w14:textId="77777777" w:rsidR="00E1509B" w:rsidRDefault="00E1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Noto Sans">
    <w:altName w:val="Calibr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995875"/>
      <w:docPartObj>
        <w:docPartGallery w:val="Page Numbers (Bottom of Page)"/>
        <w:docPartUnique/>
      </w:docPartObj>
    </w:sdtPr>
    <w:sdtEndPr>
      <w:rPr>
        <w:noProof/>
      </w:rPr>
    </w:sdtEndPr>
    <w:sdtContent>
      <w:p w14:paraId="0AE7738E" w14:textId="0ADFD2FF" w:rsidR="00E1509B" w:rsidRDefault="00E1509B">
        <w:pPr>
          <w:pStyle w:val="Footer"/>
          <w:jc w:val="center"/>
        </w:pPr>
        <w:r>
          <w:rPr>
            <w:noProof/>
          </w:rPr>
          <w:drawing>
            <wp:anchor distT="0" distB="0" distL="114300" distR="114300" simplePos="0" relativeHeight="251659264" behindDoc="0" locked="0" layoutInCell="1" hidden="0" allowOverlap="1" wp14:anchorId="13932ABD" wp14:editId="6E510165">
              <wp:simplePos x="0" y="0"/>
              <wp:positionH relativeFrom="column">
                <wp:posOffset>4343400</wp:posOffset>
              </wp:positionH>
              <wp:positionV relativeFrom="paragraph">
                <wp:posOffset>-12065</wp:posOffset>
              </wp:positionV>
              <wp:extent cx="1892300" cy="476250"/>
              <wp:effectExtent l="0" t="0" r="0" b="0"/>
              <wp:wrapNone/>
              <wp:docPr id="11" name="image1.pn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low confidence"/>
                      <pic:cNvPicPr preferRelativeResize="0"/>
                    </pic:nvPicPr>
                    <pic:blipFill>
                      <a:blip r:embed="rId1"/>
                      <a:srcRect/>
                      <a:stretch>
                        <a:fillRect/>
                      </a:stretch>
                    </pic:blipFill>
                    <pic:spPr>
                      <a:xfrm>
                        <a:off x="0" y="0"/>
                        <a:ext cx="1892300" cy="476250"/>
                      </a:xfrm>
                      <a:prstGeom prst="rect">
                        <a:avLst/>
                      </a:prstGeom>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000012A" w14:textId="4789C1E2" w:rsidR="00E1509B" w:rsidRDefault="00E1509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581058"/>
      <w:docPartObj>
        <w:docPartGallery w:val="Page Numbers (Bottom of Page)"/>
        <w:docPartUnique/>
      </w:docPartObj>
    </w:sdtPr>
    <w:sdtEndPr>
      <w:rPr>
        <w:noProof/>
      </w:rPr>
    </w:sdtEndPr>
    <w:sdtContent>
      <w:p w14:paraId="283ECADC" w14:textId="3F79882F" w:rsidR="00E1509B" w:rsidRDefault="00E1509B">
        <w:pPr>
          <w:pStyle w:val="Footer"/>
          <w:jc w:val="center"/>
        </w:pPr>
        <w:r>
          <w:rPr>
            <w:noProof/>
          </w:rPr>
          <w:drawing>
            <wp:anchor distT="0" distB="0" distL="114300" distR="114300" simplePos="0" relativeHeight="251661312" behindDoc="0" locked="0" layoutInCell="1" hidden="0" allowOverlap="1" wp14:anchorId="2A8F0B44" wp14:editId="3E04C65F">
              <wp:simplePos x="0" y="0"/>
              <wp:positionH relativeFrom="column">
                <wp:posOffset>4368800</wp:posOffset>
              </wp:positionH>
              <wp:positionV relativeFrom="paragraph">
                <wp:posOffset>-17568</wp:posOffset>
              </wp:positionV>
              <wp:extent cx="1892300" cy="476250"/>
              <wp:effectExtent l="0" t="0" r="0" b="0"/>
              <wp:wrapNone/>
              <wp:docPr id="12" name="image1.pn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low confidence"/>
                      <pic:cNvPicPr preferRelativeResize="0"/>
                    </pic:nvPicPr>
                    <pic:blipFill>
                      <a:blip r:embed="rId1"/>
                      <a:srcRect/>
                      <a:stretch>
                        <a:fillRect/>
                      </a:stretch>
                    </pic:blipFill>
                    <pic:spPr>
                      <a:xfrm>
                        <a:off x="0" y="0"/>
                        <a:ext cx="1892300" cy="476250"/>
                      </a:xfrm>
                      <a:prstGeom prst="rect">
                        <a:avLst/>
                      </a:prstGeom>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F5300E4" w14:textId="21F4E332" w:rsidR="00E1509B" w:rsidRDefault="00E1509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169314"/>
      <w:docPartObj>
        <w:docPartGallery w:val="Page Numbers (Bottom of Page)"/>
        <w:docPartUnique/>
      </w:docPartObj>
    </w:sdtPr>
    <w:sdtEndPr>
      <w:rPr>
        <w:noProof/>
      </w:rPr>
    </w:sdtEndPr>
    <w:sdtContent>
      <w:p w14:paraId="1C686A48" w14:textId="11EAAA76" w:rsidR="00E1509B" w:rsidRDefault="00E1509B">
        <w:pPr>
          <w:pStyle w:val="Footer"/>
          <w:jc w:val="center"/>
        </w:pPr>
        <w:r>
          <w:rPr>
            <w:noProof/>
          </w:rPr>
          <w:drawing>
            <wp:anchor distT="0" distB="0" distL="114300" distR="114300" simplePos="0" relativeHeight="251663360" behindDoc="0" locked="0" layoutInCell="1" hidden="0" allowOverlap="1" wp14:anchorId="6B55E60E" wp14:editId="596786EB">
              <wp:simplePos x="0" y="0"/>
              <wp:positionH relativeFrom="column">
                <wp:posOffset>4368800</wp:posOffset>
              </wp:positionH>
              <wp:positionV relativeFrom="paragraph">
                <wp:posOffset>-17568</wp:posOffset>
              </wp:positionV>
              <wp:extent cx="1892300" cy="476250"/>
              <wp:effectExtent l="0" t="0" r="0" b="0"/>
              <wp:wrapNone/>
              <wp:docPr id="13" name="image1.pn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low confidence"/>
                      <pic:cNvPicPr preferRelativeResize="0"/>
                    </pic:nvPicPr>
                    <pic:blipFill>
                      <a:blip r:embed="rId1"/>
                      <a:srcRect/>
                      <a:stretch>
                        <a:fillRect/>
                      </a:stretch>
                    </pic:blipFill>
                    <pic:spPr>
                      <a:xfrm>
                        <a:off x="0" y="0"/>
                        <a:ext cx="1892300" cy="476250"/>
                      </a:xfrm>
                      <a:prstGeom prst="rect">
                        <a:avLst/>
                      </a:prstGeom>
                      <a:ln/>
                    </pic:spPr>
                  </pic:pic>
                </a:graphicData>
              </a:graphic>
            </wp:anchor>
          </w:drawing>
        </w:r>
        <w:r>
          <w:t>T</w:t>
        </w:r>
        <w:r>
          <w:fldChar w:fldCharType="begin"/>
        </w:r>
        <w:r>
          <w:instrText xml:space="preserve"> PAGE   \* MERGEFORMAT </w:instrText>
        </w:r>
        <w:r>
          <w:fldChar w:fldCharType="separate"/>
        </w:r>
        <w:r>
          <w:rPr>
            <w:noProof/>
          </w:rPr>
          <w:t>2</w:t>
        </w:r>
        <w:r>
          <w:rPr>
            <w:noProof/>
          </w:rPr>
          <w:fldChar w:fldCharType="end"/>
        </w:r>
      </w:p>
    </w:sdtContent>
  </w:sdt>
  <w:p w14:paraId="6CC20C11" w14:textId="77777777" w:rsidR="00E1509B" w:rsidRDefault="00E1509B">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17208"/>
      <w:docPartObj>
        <w:docPartGallery w:val="Page Numbers (Bottom of Page)"/>
        <w:docPartUnique/>
      </w:docPartObj>
    </w:sdtPr>
    <w:sdtEndPr>
      <w:rPr>
        <w:noProof/>
      </w:rPr>
    </w:sdtEndPr>
    <w:sdtContent>
      <w:p w14:paraId="3D20716B" w14:textId="43C1990D" w:rsidR="00E1509B" w:rsidRDefault="00E1509B">
        <w:pPr>
          <w:pStyle w:val="Footer"/>
          <w:jc w:val="center"/>
        </w:pPr>
        <w:r>
          <w:rPr>
            <w:noProof/>
          </w:rPr>
          <w:drawing>
            <wp:anchor distT="0" distB="0" distL="114300" distR="114300" simplePos="0" relativeHeight="251665408" behindDoc="0" locked="0" layoutInCell="1" hidden="0" allowOverlap="1" wp14:anchorId="7C044E39" wp14:editId="4C39CABB">
              <wp:simplePos x="0" y="0"/>
              <wp:positionH relativeFrom="column">
                <wp:posOffset>4368800</wp:posOffset>
              </wp:positionH>
              <wp:positionV relativeFrom="paragraph">
                <wp:posOffset>-17568</wp:posOffset>
              </wp:positionV>
              <wp:extent cx="1892300" cy="476250"/>
              <wp:effectExtent l="0" t="0" r="0" b="0"/>
              <wp:wrapNone/>
              <wp:docPr id="14" name="image1.pn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low confidence"/>
                      <pic:cNvPicPr preferRelativeResize="0"/>
                    </pic:nvPicPr>
                    <pic:blipFill>
                      <a:blip r:embed="rId1"/>
                      <a:srcRect/>
                      <a:stretch>
                        <a:fillRect/>
                      </a:stretch>
                    </pic:blipFill>
                    <pic:spPr>
                      <a:xfrm>
                        <a:off x="0" y="0"/>
                        <a:ext cx="1892300" cy="476250"/>
                      </a:xfrm>
                      <a:prstGeom prst="rect">
                        <a:avLst/>
                      </a:prstGeom>
                      <a:ln/>
                    </pic:spPr>
                  </pic:pic>
                </a:graphicData>
              </a:graphic>
            </wp:anchor>
          </w:drawing>
        </w:r>
        <w:r>
          <w:t>S</w:t>
        </w:r>
        <w:r>
          <w:fldChar w:fldCharType="begin"/>
        </w:r>
        <w:r>
          <w:instrText xml:space="preserve"> PAGE   \* MERGEFORMAT </w:instrText>
        </w:r>
        <w:r>
          <w:fldChar w:fldCharType="separate"/>
        </w:r>
        <w:r>
          <w:rPr>
            <w:noProof/>
          </w:rPr>
          <w:t>2</w:t>
        </w:r>
        <w:r>
          <w:rPr>
            <w:noProof/>
          </w:rPr>
          <w:fldChar w:fldCharType="end"/>
        </w:r>
      </w:p>
    </w:sdtContent>
  </w:sdt>
  <w:p w14:paraId="20ABDB2F" w14:textId="77777777" w:rsidR="00E1509B" w:rsidRDefault="00E150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F717" w14:textId="77777777" w:rsidR="00E1509B" w:rsidRDefault="00E1509B">
      <w:pPr>
        <w:spacing w:after="0" w:line="240" w:lineRule="auto"/>
      </w:pPr>
      <w:r>
        <w:separator/>
      </w:r>
    </w:p>
  </w:footnote>
  <w:footnote w:type="continuationSeparator" w:id="0">
    <w:p w14:paraId="0ADD5111" w14:textId="77777777" w:rsidR="00E1509B" w:rsidRDefault="00E1509B">
      <w:pPr>
        <w:spacing w:after="0" w:line="240" w:lineRule="auto"/>
      </w:pPr>
      <w:r>
        <w:continuationSeparator/>
      </w:r>
    </w:p>
  </w:footnote>
  <w:footnote w:id="1">
    <w:p w14:paraId="263E7569" w14:textId="77777777" w:rsidR="00E1509B" w:rsidRDefault="00E1509B" w:rsidP="00581685">
      <w:pPr>
        <w:spacing w:line="240" w:lineRule="auto"/>
        <w:rPr>
          <w:sz w:val="20"/>
          <w:szCs w:val="20"/>
        </w:rPr>
      </w:pPr>
      <w:r>
        <w:rPr>
          <w:vertAlign w:val="superscript"/>
        </w:rPr>
        <w:footnoteRef/>
      </w:r>
      <w:r>
        <w:rPr>
          <w:sz w:val="20"/>
          <w:szCs w:val="20"/>
        </w:rPr>
        <w:t xml:space="preserve"> </w:t>
      </w:r>
      <w:r>
        <w:rPr>
          <w:sz w:val="18"/>
          <w:szCs w:val="18"/>
        </w:rPr>
        <w:t>Applicants may receive up to 15 additional bonus points for proposals that address any combination of the bonus areas.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15F"/>
    <w:multiLevelType w:val="hybridMultilevel"/>
    <w:tmpl w:val="23E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F4E0B"/>
    <w:multiLevelType w:val="multilevel"/>
    <w:tmpl w:val="85ACA44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FD18BF"/>
    <w:multiLevelType w:val="multilevel"/>
    <w:tmpl w:val="2452D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2C4927"/>
    <w:multiLevelType w:val="multilevel"/>
    <w:tmpl w:val="29EA3E38"/>
    <w:lvl w:ilvl="0">
      <w:start w:val="1"/>
      <w:numFmt w:val="bullet"/>
      <w:lvlText w:val=""/>
      <w:lvlJc w:val="left"/>
      <w:pPr>
        <w:ind w:left="-686" w:firstLine="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474" w:hanging="360"/>
      </w:pPr>
    </w:lvl>
    <w:lvl w:ilvl="3">
      <w:start w:val="1"/>
      <w:numFmt w:val="decimal"/>
      <w:lvlText w:val="%4."/>
      <w:lvlJc w:val="left"/>
      <w:pPr>
        <w:ind w:left="2194" w:hanging="360"/>
      </w:pPr>
    </w:lvl>
    <w:lvl w:ilvl="4">
      <w:start w:val="1"/>
      <w:numFmt w:val="decimal"/>
      <w:lvlText w:val="%5."/>
      <w:lvlJc w:val="left"/>
      <w:pPr>
        <w:ind w:left="2914" w:hanging="360"/>
      </w:pPr>
    </w:lvl>
    <w:lvl w:ilvl="5">
      <w:start w:val="1"/>
      <w:numFmt w:val="decimal"/>
      <w:lvlText w:val="%6."/>
      <w:lvlJc w:val="left"/>
      <w:pPr>
        <w:ind w:left="3634" w:hanging="360"/>
      </w:pPr>
    </w:lvl>
    <w:lvl w:ilvl="6">
      <w:start w:val="1"/>
      <w:numFmt w:val="decimal"/>
      <w:lvlText w:val="%7."/>
      <w:lvlJc w:val="left"/>
      <w:pPr>
        <w:ind w:left="4354" w:hanging="360"/>
      </w:pPr>
    </w:lvl>
    <w:lvl w:ilvl="7">
      <w:start w:val="1"/>
      <w:numFmt w:val="decimal"/>
      <w:lvlText w:val="%8."/>
      <w:lvlJc w:val="left"/>
      <w:pPr>
        <w:ind w:left="5074" w:hanging="360"/>
      </w:pPr>
    </w:lvl>
    <w:lvl w:ilvl="8">
      <w:start w:val="1"/>
      <w:numFmt w:val="decimal"/>
      <w:lvlText w:val="%9."/>
      <w:lvlJc w:val="left"/>
      <w:pPr>
        <w:ind w:left="5794" w:hanging="360"/>
      </w:pPr>
    </w:lvl>
  </w:abstractNum>
  <w:abstractNum w:abstractNumId="4" w15:restartNumberingAfterBreak="0">
    <w:nsid w:val="0EF75B73"/>
    <w:multiLevelType w:val="hybridMultilevel"/>
    <w:tmpl w:val="1EF6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64885"/>
    <w:multiLevelType w:val="multilevel"/>
    <w:tmpl w:val="BDFC0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DD7B91"/>
    <w:multiLevelType w:val="hybridMultilevel"/>
    <w:tmpl w:val="7274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3082E"/>
    <w:multiLevelType w:val="hybridMultilevel"/>
    <w:tmpl w:val="F12009CE"/>
    <w:lvl w:ilvl="0" w:tplc="04090001">
      <w:start w:val="1"/>
      <w:numFmt w:val="bullet"/>
      <w:lvlText w:val=""/>
      <w:lvlJc w:val="left"/>
      <w:pPr>
        <w:ind w:left="720" w:hanging="360"/>
      </w:pPr>
      <w:rPr>
        <w:rFonts w:ascii="Symbol" w:hAnsi="Symbol" w:hint="default"/>
      </w:rPr>
    </w:lvl>
    <w:lvl w:ilvl="1" w:tplc="882A358A">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D3276"/>
    <w:multiLevelType w:val="hybridMultilevel"/>
    <w:tmpl w:val="1C462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E6E07"/>
    <w:multiLevelType w:val="multilevel"/>
    <w:tmpl w:val="A328B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014CCC"/>
    <w:multiLevelType w:val="hybridMultilevel"/>
    <w:tmpl w:val="0670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B2E6C"/>
    <w:multiLevelType w:val="hybridMultilevel"/>
    <w:tmpl w:val="3752D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F1EDB"/>
    <w:multiLevelType w:val="hybridMultilevel"/>
    <w:tmpl w:val="DB98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650E1"/>
    <w:multiLevelType w:val="hybridMultilevel"/>
    <w:tmpl w:val="FE1A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F75AF"/>
    <w:multiLevelType w:val="hybridMultilevel"/>
    <w:tmpl w:val="38EA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C25E9"/>
    <w:multiLevelType w:val="hybridMultilevel"/>
    <w:tmpl w:val="21D8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50717"/>
    <w:multiLevelType w:val="hybridMultilevel"/>
    <w:tmpl w:val="5D32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621E0"/>
    <w:multiLevelType w:val="multilevel"/>
    <w:tmpl w:val="8B585390"/>
    <w:lvl w:ilvl="0">
      <w:start w:val="4"/>
      <w:numFmt w:val="upperLetter"/>
      <w:lvlText w:val="%1."/>
      <w:lvlJc w:val="left"/>
      <w:pPr>
        <w:ind w:left="720" w:hanging="360"/>
      </w:pPr>
      <w:rPr>
        <w:b w:val="0"/>
        <w:u w:val="none"/>
      </w:rPr>
    </w:lvl>
    <w:lvl w:ilvl="1">
      <w:start w:val="1"/>
      <w:numFmt w:val="bullet"/>
      <w:lvlText w:val="●"/>
      <w:lvlJc w:val="left"/>
      <w:pPr>
        <w:ind w:left="1440" w:hanging="360"/>
      </w:pPr>
      <w:rPr>
        <w:rFonts w:ascii="Noto Sans" w:eastAsia="Noto Sans" w:hAnsi="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8A0611"/>
    <w:multiLevelType w:val="hybridMultilevel"/>
    <w:tmpl w:val="DE02A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AC1E7A"/>
    <w:multiLevelType w:val="multilevel"/>
    <w:tmpl w:val="A7C02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AD44C6"/>
    <w:multiLevelType w:val="multilevel"/>
    <w:tmpl w:val="29D42ADC"/>
    <w:lvl w:ilvl="0">
      <w:start w:val="1"/>
      <w:numFmt w:val="decimal"/>
      <w:lvlText w:val="%1."/>
      <w:lvlJc w:val="left"/>
      <w:pPr>
        <w:ind w:left="720" w:hanging="360"/>
      </w:pPr>
      <w:rPr>
        <w:b w:val="0"/>
        <w:u w:val="none"/>
      </w:rPr>
    </w:lvl>
    <w:lvl w:ilvl="1">
      <w:start w:val="1"/>
      <w:numFmt w:val="bullet"/>
      <w:lvlText w:val="●"/>
      <w:lvlJc w:val="left"/>
      <w:pPr>
        <w:ind w:left="1440" w:hanging="360"/>
      </w:pPr>
      <w:rPr>
        <w:rFonts w:ascii="Noto Sans" w:eastAsia="Noto Sans" w:hAnsi="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71607F"/>
    <w:multiLevelType w:val="hybridMultilevel"/>
    <w:tmpl w:val="770C8F1E"/>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2" w15:restartNumberingAfterBreak="0">
    <w:nsid w:val="468C1E24"/>
    <w:multiLevelType w:val="hybridMultilevel"/>
    <w:tmpl w:val="1C24EE1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3" w15:restartNumberingAfterBreak="0">
    <w:nsid w:val="47B522F1"/>
    <w:multiLevelType w:val="multilevel"/>
    <w:tmpl w:val="426ED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89954ED"/>
    <w:multiLevelType w:val="hybridMultilevel"/>
    <w:tmpl w:val="8E2C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C6DC3"/>
    <w:multiLevelType w:val="hybridMultilevel"/>
    <w:tmpl w:val="269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E54AE"/>
    <w:multiLevelType w:val="hybridMultilevel"/>
    <w:tmpl w:val="AA5C3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B3895"/>
    <w:multiLevelType w:val="hybridMultilevel"/>
    <w:tmpl w:val="EE7E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1581"/>
    <w:multiLevelType w:val="hybridMultilevel"/>
    <w:tmpl w:val="34DC2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242BF9"/>
    <w:multiLevelType w:val="hybridMultilevel"/>
    <w:tmpl w:val="6D92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94475"/>
    <w:multiLevelType w:val="multilevel"/>
    <w:tmpl w:val="29EA3E38"/>
    <w:lvl w:ilvl="0">
      <w:start w:val="1"/>
      <w:numFmt w:val="bullet"/>
      <w:lvlText w:val=""/>
      <w:lvlJc w:val="left"/>
      <w:pPr>
        <w:ind w:left="-686" w:firstLine="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474" w:hanging="360"/>
      </w:pPr>
    </w:lvl>
    <w:lvl w:ilvl="3">
      <w:start w:val="1"/>
      <w:numFmt w:val="decimal"/>
      <w:lvlText w:val="%4."/>
      <w:lvlJc w:val="left"/>
      <w:pPr>
        <w:ind w:left="2194" w:hanging="360"/>
      </w:pPr>
    </w:lvl>
    <w:lvl w:ilvl="4">
      <w:start w:val="1"/>
      <w:numFmt w:val="decimal"/>
      <w:lvlText w:val="%5."/>
      <w:lvlJc w:val="left"/>
      <w:pPr>
        <w:ind w:left="2914" w:hanging="360"/>
      </w:pPr>
    </w:lvl>
    <w:lvl w:ilvl="5">
      <w:start w:val="1"/>
      <w:numFmt w:val="decimal"/>
      <w:lvlText w:val="%6."/>
      <w:lvlJc w:val="left"/>
      <w:pPr>
        <w:ind w:left="3634" w:hanging="360"/>
      </w:pPr>
    </w:lvl>
    <w:lvl w:ilvl="6">
      <w:start w:val="1"/>
      <w:numFmt w:val="decimal"/>
      <w:lvlText w:val="%7."/>
      <w:lvlJc w:val="left"/>
      <w:pPr>
        <w:ind w:left="4354" w:hanging="360"/>
      </w:pPr>
    </w:lvl>
    <w:lvl w:ilvl="7">
      <w:start w:val="1"/>
      <w:numFmt w:val="decimal"/>
      <w:lvlText w:val="%8."/>
      <w:lvlJc w:val="left"/>
      <w:pPr>
        <w:ind w:left="5074" w:hanging="360"/>
      </w:pPr>
    </w:lvl>
    <w:lvl w:ilvl="8">
      <w:start w:val="1"/>
      <w:numFmt w:val="decimal"/>
      <w:lvlText w:val="%9."/>
      <w:lvlJc w:val="left"/>
      <w:pPr>
        <w:ind w:left="5794" w:hanging="360"/>
      </w:pPr>
    </w:lvl>
  </w:abstractNum>
  <w:abstractNum w:abstractNumId="31" w15:restartNumberingAfterBreak="0">
    <w:nsid w:val="60491BB9"/>
    <w:multiLevelType w:val="hybridMultilevel"/>
    <w:tmpl w:val="EA08F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83309"/>
    <w:multiLevelType w:val="multilevel"/>
    <w:tmpl w:val="15FCD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3B67ED3"/>
    <w:multiLevelType w:val="multilevel"/>
    <w:tmpl w:val="5A083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43" w:hanging="360"/>
      </w:pPr>
      <w:rPr>
        <w:rFonts w:ascii="Arial" w:eastAsia="Arial" w:hAnsi="Arial" w:cs="Arial"/>
        <w:sz w:val="22"/>
        <w:szCs w:val="22"/>
      </w:rPr>
    </w:lvl>
    <w:lvl w:ilvl="3">
      <w:numFmt w:val="bullet"/>
      <w:lvlText w:val="•"/>
      <w:lvlJc w:val="left"/>
      <w:pPr>
        <w:ind w:left="2140" w:hanging="360"/>
      </w:pPr>
    </w:lvl>
    <w:lvl w:ilvl="4">
      <w:numFmt w:val="bullet"/>
      <w:lvlText w:val="•"/>
      <w:lvlJc w:val="left"/>
      <w:pPr>
        <w:ind w:left="3291" w:hanging="360"/>
      </w:pPr>
    </w:lvl>
    <w:lvl w:ilvl="5">
      <w:numFmt w:val="bullet"/>
      <w:lvlText w:val="•"/>
      <w:lvlJc w:val="left"/>
      <w:pPr>
        <w:ind w:left="4442" w:hanging="360"/>
      </w:pPr>
    </w:lvl>
    <w:lvl w:ilvl="6">
      <w:numFmt w:val="bullet"/>
      <w:lvlText w:val="•"/>
      <w:lvlJc w:val="left"/>
      <w:pPr>
        <w:ind w:left="5594" w:hanging="360"/>
      </w:pPr>
    </w:lvl>
    <w:lvl w:ilvl="7">
      <w:numFmt w:val="bullet"/>
      <w:lvlText w:val="•"/>
      <w:lvlJc w:val="left"/>
      <w:pPr>
        <w:ind w:left="6745" w:hanging="360"/>
      </w:pPr>
    </w:lvl>
    <w:lvl w:ilvl="8">
      <w:numFmt w:val="bullet"/>
      <w:lvlText w:val="•"/>
      <w:lvlJc w:val="left"/>
      <w:pPr>
        <w:ind w:left="7897" w:hanging="360"/>
      </w:pPr>
    </w:lvl>
  </w:abstractNum>
  <w:abstractNum w:abstractNumId="34" w15:restartNumberingAfterBreak="0">
    <w:nsid w:val="65507DE4"/>
    <w:multiLevelType w:val="hybridMultilevel"/>
    <w:tmpl w:val="F32C8838"/>
    <w:lvl w:ilvl="0" w:tplc="04090001">
      <w:start w:val="1"/>
      <w:numFmt w:val="bullet"/>
      <w:lvlText w:val=""/>
      <w:lvlJc w:val="left"/>
      <w:pPr>
        <w:ind w:left="720" w:hanging="360"/>
      </w:pPr>
      <w:rPr>
        <w:rFonts w:ascii="Symbol" w:hAnsi="Symbol" w:hint="default"/>
        <w:w w:val="100"/>
        <w:lang w:val="en-US" w:eastAsia="en-US" w:bidi="en-US"/>
      </w:rPr>
    </w:lvl>
    <w:lvl w:ilvl="1" w:tplc="04090001">
      <w:start w:val="1"/>
      <w:numFmt w:val="bullet"/>
      <w:lvlText w:val=""/>
      <w:lvlJc w:val="left"/>
      <w:pPr>
        <w:ind w:left="1440" w:hanging="360"/>
      </w:pPr>
      <w:rPr>
        <w:rFonts w:ascii="Symbol" w:hAnsi="Symbol" w:hint="default"/>
        <w:w w:val="100"/>
        <w:lang w:val="en-US" w:eastAsia="en-US" w:bidi="en-US"/>
      </w:rPr>
    </w:lvl>
    <w:lvl w:ilvl="2" w:tplc="C1DEEE9C">
      <w:numFmt w:val="bullet"/>
      <w:lvlText w:val="•"/>
      <w:lvlJc w:val="left"/>
      <w:pPr>
        <w:ind w:left="2143" w:hanging="360"/>
      </w:pPr>
      <w:rPr>
        <w:rFonts w:ascii="Arial" w:eastAsia="Arial" w:hAnsi="Arial" w:cs="Arial" w:hint="default"/>
        <w:w w:val="100"/>
        <w:sz w:val="22"/>
        <w:szCs w:val="22"/>
        <w:lang w:val="en-US" w:eastAsia="en-US" w:bidi="en-US"/>
      </w:rPr>
    </w:lvl>
    <w:lvl w:ilvl="3" w:tplc="7046A750">
      <w:numFmt w:val="bullet"/>
      <w:lvlText w:val="•"/>
      <w:lvlJc w:val="left"/>
      <w:pPr>
        <w:ind w:left="2140" w:hanging="360"/>
      </w:pPr>
      <w:rPr>
        <w:rFonts w:hint="default"/>
        <w:lang w:val="en-US" w:eastAsia="en-US" w:bidi="en-US"/>
      </w:rPr>
    </w:lvl>
    <w:lvl w:ilvl="4" w:tplc="2FA2CCEC">
      <w:numFmt w:val="bullet"/>
      <w:lvlText w:val="•"/>
      <w:lvlJc w:val="left"/>
      <w:pPr>
        <w:ind w:left="3291" w:hanging="360"/>
      </w:pPr>
      <w:rPr>
        <w:rFonts w:hint="default"/>
        <w:lang w:val="en-US" w:eastAsia="en-US" w:bidi="en-US"/>
      </w:rPr>
    </w:lvl>
    <w:lvl w:ilvl="5" w:tplc="F7B81034">
      <w:numFmt w:val="bullet"/>
      <w:lvlText w:val="•"/>
      <w:lvlJc w:val="left"/>
      <w:pPr>
        <w:ind w:left="4442" w:hanging="360"/>
      </w:pPr>
      <w:rPr>
        <w:rFonts w:hint="default"/>
        <w:lang w:val="en-US" w:eastAsia="en-US" w:bidi="en-US"/>
      </w:rPr>
    </w:lvl>
    <w:lvl w:ilvl="6" w:tplc="06AC6CB0">
      <w:numFmt w:val="bullet"/>
      <w:lvlText w:val="•"/>
      <w:lvlJc w:val="left"/>
      <w:pPr>
        <w:ind w:left="5594" w:hanging="360"/>
      </w:pPr>
      <w:rPr>
        <w:rFonts w:hint="default"/>
        <w:lang w:val="en-US" w:eastAsia="en-US" w:bidi="en-US"/>
      </w:rPr>
    </w:lvl>
    <w:lvl w:ilvl="7" w:tplc="FD263A22">
      <w:numFmt w:val="bullet"/>
      <w:lvlText w:val="•"/>
      <w:lvlJc w:val="left"/>
      <w:pPr>
        <w:ind w:left="6745" w:hanging="360"/>
      </w:pPr>
      <w:rPr>
        <w:rFonts w:hint="default"/>
        <w:lang w:val="en-US" w:eastAsia="en-US" w:bidi="en-US"/>
      </w:rPr>
    </w:lvl>
    <w:lvl w:ilvl="8" w:tplc="966C3738">
      <w:numFmt w:val="bullet"/>
      <w:lvlText w:val="•"/>
      <w:lvlJc w:val="left"/>
      <w:pPr>
        <w:ind w:left="7897" w:hanging="360"/>
      </w:pPr>
      <w:rPr>
        <w:rFonts w:hint="default"/>
        <w:lang w:val="en-US" w:eastAsia="en-US" w:bidi="en-US"/>
      </w:rPr>
    </w:lvl>
  </w:abstractNum>
  <w:abstractNum w:abstractNumId="35" w15:restartNumberingAfterBreak="0">
    <w:nsid w:val="6E4C1802"/>
    <w:multiLevelType w:val="hybridMultilevel"/>
    <w:tmpl w:val="D96235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86505D"/>
    <w:multiLevelType w:val="hybridMultilevel"/>
    <w:tmpl w:val="A7C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8343A"/>
    <w:multiLevelType w:val="hybridMultilevel"/>
    <w:tmpl w:val="C3C05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C5B6B"/>
    <w:multiLevelType w:val="hybridMultilevel"/>
    <w:tmpl w:val="9EC6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6440A"/>
    <w:multiLevelType w:val="hybridMultilevel"/>
    <w:tmpl w:val="D114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247C0"/>
    <w:multiLevelType w:val="multilevel"/>
    <w:tmpl w:val="93743E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79741942"/>
    <w:multiLevelType w:val="hybridMultilevel"/>
    <w:tmpl w:val="561A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35C64"/>
    <w:multiLevelType w:val="multilevel"/>
    <w:tmpl w:val="606C8F5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DF57A29"/>
    <w:multiLevelType w:val="hybridMultilevel"/>
    <w:tmpl w:val="7BA6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059632">
    <w:abstractNumId w:val="19"/>
  </w:num>
  <w:num w:numId="2" w16cid:durableId="2142534813">
    <w:abstractNumId w:val="23"/>
  </w:num>
  <w:num w:numId="3" w16cid:durableId="443574953">
    <w:abstractNumId w:val="5"/>
  </w:num>
  <w:num w:numId="4" w16cid:durableId="496965084">
    <w:abstractNumId w:val="33"/>
  </w:num>
  <w:num w:numId="5" w16cid:durableId="1633245318">
    <w:abstractNumId w:val="32"/>
  </w:num>
  <w:num w:numId="6" w16cid:durableId="1926378340">
    <w:abstractNumId w:val="17"/>
  </w:num>
  <w:num w:numId="7" w16cid:durableId="459570690">
    <w:abstractNumId w:val="36"/>
  </w:num>
  <w:num w:numId="8" w16cid:durableId="317198146">
    <w:abstractNumId w:val="1"/>
  </w:num>
  <w:num w:numId="9" w16cid:durableId="1259825242">
    <w:abstractNumId w:val="42"/>
  </w:num>
  <w:num w:numId="10" w16cid:durableId="1457914185">
    <w:abstractNumId w:val="2"/>
  </w:num>
  <w:num w:numId="11" w16cid:durableId="2016764109">
    <w:abstractNumId w:val="9"/>
  </w:num>
  <w:num w:numId="12" w16cid:durableId="18507512">
    <w:abstractNumId w:val="40"/>
  </w:num>
  <w:num w:numId="13" w16cid:durableId="800072047">
    <w:abstractNumId w:val="20"/>
  </w:num>
  <w:num w:numId="14" w16cid:durableId="1023551436">
    <w:abstractNumId w:val="31"/>
  </w:num>
  <w:num w:numId="15" w16cid:durableId="1222181661">
    <w:abstractNumId w:val="38"/>
  </w:num>
  <w:num w:numId="16" w16cid:durableId="2020887489">
    <w:abstractNumId w:val="12"/>
  </w:num>
  <w:num w:numId="17" w16cid:durableId="1174611760">
    <w:abstractNumId w:val="13"/>
  </w:num>
  <w:num w:numId="18" w16cid:durableId="986473386">
    <w:abstractNumId w:val="0"/>
  </w:num>
  <w:num w:numId="19" w16cid:durableId="1797606201">
    <w:abstractNumId w:val="27"/>
  </w:num>
  <w:num w:numId="20" w16cid:durableId="435759161">
    <w:abstractNumId w:val="29"/>
  </w:num>
  <w:num w:numId="21" w16cid:durableId="314997276">
    <w:abstractNumId w:val="4"/>
  </w:num>
  <w:num w:numId="22" w16cid:durableId="1823619565">
    <w:abstractNumId w:val="10"/>
  </w:num>
  <w:num w:numId="23" w16cid:durableId="227226007">
    <w:abstractNumId w:val="37"/>
  </w:num>
  <w:num w:numId="24" w16cid:durableId="1028069923">
    <w:abstractNumId w:val="7"/>
  </w:num>
  <w:num w:numId="25" w16cid:durableId="320158304">
    <w:abstractNumId w:val="28"/>
  </w:num>
  <w:num w:numId="26" w16cid:durableId="1118917800">
    <w:abstractNumId w:val="18"/>
  </w:num>
  <w:num w:numId="27" w16cid:durableId="2106804354">
    <w:abstractNumId w:val="16"/>
  </w:num>
  <w:num w:numId="28" w16cid:durableId="1724788653">
    <w:abstractNumId w:val="35"/>
  </w:num>
  <w:num w:numId="29" w16cid:durableId="107287222">
    <w:abstractNumId w:val="14"/>
  </w:num>
  <w:num w:numId="30" w16cid:durableId="1017080609">
    <w:abstractNumId w:val="15"/>
  </w:num>
  <w:num w:numId="31" w16cid:durableId="894658165">
    <w:abstractNumId w:val="25"/>
  </w:num>
  <w:num w:numId="32" w16cid:durableId="457575702">
    <w:abstractNumId w:val="39"/>
  </w:num>
  <w:num w:numId="33" w16cid:durableId="1928028206">
    <w:abstractNumId w:val="24"/>
  </w:num>
  <w:num w:numId="34" w16cid:durableId="2102875208">
    <w:abstractNumId w:val="3"/>
  </w:num>
  <w:num w:numId="35" w16cid:durableId="750127493">
    <w:abstractNumId w:val="30"/>
  </w:num>
  <w:num w:numId="36" w16cid:durableId="1938101288">
    <w:abstractNumId w:val="21"/>
  </w:num>
  <w:num w:numId="37" w16cid:durableId="255478283">
    <w:abstractNumId w:val="6"/>
  </w:num>
  <w:num w:numId="38" w16cid:durableId="40250362">
    <w:abstractNumId w:val="41"/>
  </w:num>
  <w:num w:numId="39" w16cid:durableId="462583119">
    <w:abstractNumId w:val="26"/>
  </w:num>
  <w:num w:numId="40" w16cid:durableId="1623804971">
    <w:abstractNumId w:val="22"/>
  </w:num>
  <w:num w:numId="41" w16cid:durableId="598179299">
    <w:abstractNumId w:val="11"/>
  </w:num>
  <w:num w:numId="42" w16cid:durableId="1930579676">
    <w:abstractNumId w:val="34"/>
  </w:num>
  <w:num w:numId="43" w16cid:durableId="1679575177">
    <w:abstractNumId w:val="43"/>
  </w:num>
  <w:num w:numId="44" w16cid:durableId="939918116">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6C"/>
    <w:rsid w:val="00044B86"/>
    <w:rsid w:val="00060252"/>
    <w:rsid w:val="00080CD0"/>
    <w:rsid w:val="00135341"/>
    <w:rsid w:val="0015708B"/>
    <w:rsid w:val="00162AAA"/>
    <w:rsid w:val="001A7C7C"/>
    <w:rsid w:val="001D1008"/>
    <w:rsid w:val="0023506C"/>
    <w:rsid w:val="00344F65"/>
    <w:rsid w:val="003603CD"/>
    <w:rsid w:val="0046539E"/>
    <w:rsid w:val="004A044B"/>
    <w:rsid w:val="004C3182"/>
    <w:rsid w:val="004C5398"/>
    <w:rsid w:val="004F3432"/>
    <w:rsid w:val="005423A5"/>
    <w:rsid w:val="00581685"/>
    <w:rsid w:val="005F1B11"/>
    <w:rsid w:val="006937CA"/>
    <w:rsid w:val="006B4568"/>
    <w:rsid w:val="006B7C47"/>
    <w:rsid w:val="00746B3D"/>
    <w:rsid w:val="00873C3B"/>
    <w:rsid w:val="008B18AB"/>
    <w:rsid w:val="0091464D"/>
    <w:rsid w:val="009518BA"/>
    <w:rsid w:val="00963B52"/>
    <w:rsid w:val="00A14D5E"/>
    <w:rsid w:val="00A537F5"/>
    <w:rsid w:val="00A716E1"/>
    <w:rsid w:val="00A74421"/>
    <w:rsid w:val="00AE1B78"/>
    <w:rsid w:val="00AF1624"/>
    <w:rsid w:val="00B822DE"/>
    <w:rsid w:val="00BB6342"/>
    <w:rsid w:val="00BE76C9"/>
    <w:rsid w:val="00C47A74"/>
    <w:rsid w:val="00C56F51"/>
    <w:rsid w:val="00C72318"/>
    <w:rsid w:val="00CA757E"/>
    <w:rsid w:val="00CA7E94"/>
    <w:rsid w:val="00D12592"/>
    <w:rsid w:val="00DD70A6"/>
    <w:rsid w:val="00E1509B"/>
    <w:rsid w:val="00E22089"/>
    <w:rsid w:val="00E557CC"/>
    <w:rsid w:val="00E95C60"/>
    <w:rsid w:val="00EA3ACB"/>
    <w:rsid w:val="00EC1F0A"/>
    <w:rsid w:val="00F26764"/>
    <w:rsid w:val="00F6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02CB5"/>
  <w15:docId w15:val="{96062063-7DBD-4C49-BC1B-415BAD7E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ACB"/>
    <w:rPr>
      <w:sz w:val="24"/>
    </w:rPr>
  </w:style>
  <w:style w:type="paragraph" w:styleId="Heading1">
    <w:name w:val="heading 1"/>
    <w:basedOn w:val="Normal"/>
    <w:next w:val="Normal"/>
    <w:link w:val="Heading1Char"/>
    <w:autoRedefine/>
    <w:uiPriority w:val="9"/>
    <w:qFormat/>
    <w:rsid w:val="00135341"/>
    <w:pPr>
      <w:spacing w:before="240" w:after="0"/>
      <w:outlineLvl w:val="0"/>
    </w:pPr>
    <w:rPr>
      <w:rFonts w:asciiTheme="minorHAnsi" w:eastAsiaTheme="majorEastAsia" w:hAnsiTheme="minorHAnsi" w:cstheme="majorBidi"/>
      <w:color w:val="2F5496"/>
      <w:sz w:val="32"/>
      <w:szCs w:val="32"/>
    </w:rPr>
  </w:style>
  <w:style w:type="paragraph" w:styleId="Heading2">
    <w:name w:val="heading 2"/>
    <w:basedOn w:val="Normal"/>
    <w:link w:val="Heading2Char"/>
    <w:autoRedefine/>
    <w:uiPriority w:val="9"/>
    <w:unhideWhenUsed/>
    <w:qFormat/>
    <w:rsid w:val="00EA3ACB"/>
    <w:pPr>
      <w:widowControl w:val="0"/>
      <w:autoSpaceDE w:val="0"/>
      <w:autoSpaceDN w:val="0"/>
      <w:spacing w:after="0" w:line="240" w:lineRule="auto"/>
      <w:outlineLvl w:val="1"/>
    </w:pPr>
    <w:rPr>
      <w:rFonts w:asciiTheme="minorHAnsi" w:eastAsia="Century Gothic" w:hAnsiTheme="minorHAnsi" w:cs="Century Gothic"/>
      <w:bCs/>
      <w:color w:val="4472C4" w:themeColor="accent1"/>
      <w:sz w:val="28"/>
      <w:szCs w:val="26"/>
      <w:lang w:bidi="en-US"/>
    </w:rPr>
  </w:style>
  <w:style w:type="paragraph" w:styleId="Heading3">
    <w:name w:val="heading 3"/>
    <w:basedOn w:val="Normal"/>
    <w:next w:val="Normal"/>
    <w:link w:val="Heading3Char"/>
    <w:uiPriority w:val="9"/>
    <w:unhideWhenUsed/>
    <w:qFormat/>
    <w:rsid w:val="003151F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5950"/>
    <w:pPr>
      <w:spacing w:after="0" w:line="240" w:lineRule="auto"/>
      <w:contextualSpacing/>
    </w:pPr>
    <w:rPr>
      <w:rFonts w:asciiTheme="majorHAnsi" w:eastAsiaTheme="majorEastAsia" w:hAnsiTheme="majorHAnsi" w:cstheme="majorBidi"/>
      <w:color w:val="44546A" w:themeColor="text2"/>
      <w:spacing w:val="-10"/>
      <w:kern w:val="28"/>
      <w:sz w:val="40"/>
      <w:szCs w:val="56"/>
    </w:rPr>
  </w:style>
  <w:style w:type="character" w:customStyle="1" w:styleId="Heading1Char">
    <w:name w:val="Heading 1 Char"/>
    <w:basedOn w:val="DefaultParagraphFont"/>
    <w:link w:val="Heading1"/>
    <w:uiPriority w:val="9"/>
    <w:rsid w:val="00135341"/>
    <w:rPr>
      <w:rFonts w:asciiTheme="minorHAnsi" w:eastAsiaTheme="majorEastAsia" w:hAnsiTheme="minorHAnsi" w:cstheme="majorBidi"/>
      <w:color w:val="2F5496"/>
      <w:sz w:val="32"/>
      <w:szCs w:val="32"/>
    </w:rPr>
  </w:style>
  <w:style w:type="character" w:customStyle="1" w:styleId="TitleChar">
    <w:name w:val="Title Char"/>
    <w:basedOn w:val="DefaultParagraphFont"/>
    <w:link w:val="Title"/>
    <w:uiPriority w:val="10"/>
    <w:rsid w:val="00E05950"/>
    <w:rPr>
      <w:rFonts w:asciiTheme="majorHAnsi" w:eastAsiaTheme="majorEastAsia" w:hAnsiTheme="majorHAnsi" w:cstheme="majorBidi"/>
      <w:color w:val="44546A" w:themeColor="text2"/>
      <w:spacing w:val="-10"/>
      <w:kern w:val="28"/>
      <w:sz w:val="40"/>
      <w:szCs w:val="56"/>
    </w:rPr>
  </w:style>
  <w:style w:type="paragraph" w:styleId="Header">
    <w:name w:val="header"/>
    <w:basedOn w:val="Normal"/>
    <w:link w:val="HeaderChar"/>
    <w:uiPriority w:val="99"/>
    <w:unhideWhenUsed/>
    <w:rsid w:val="005F5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F2E"/>
  </w:style>
  <w:style w:type="paragraph" w:styleId="Footer">
    <w:name w:val="footer"/>
    <w:basedOn w:val="Normal"/>
    <w:link w:val="FooterChar"/>
    <w:uiPriority w:val="99"/>
    <w:unhideWhenUsed/>
    <w:rsid w:val="005F5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F2E"/>
  </w:style>
  <w:style w:type="character" w:customStyle="1" w:styleId="Heading2Char">
    <w:name w:val="Heading 2 Char"/>
    <w:basedOn w:val="DefaultParagraphFont"/>
    <w:link w:val="Heading2"/>
    <w:uiPriority w:val="9"/>
    <w:rsid w:val="00EA3ACB"/>
    <w:rPr>
      <w:rFonts w:asciiTheme="minorHAnsi" w:eastAsia="Century Gothic" w:hAnsiTheme="minorHAnsi" w:cs="Century Gothic"/>
      <w:bCs/>
      <w:color w:val="4472C4" w:themeColor="accent1"/>
      <w:sz w:val="28"/>
      <w:szCs w:val="26"/>
      <w:lang w:bidi="en-US"/>
    </w:rPr>
  </w:style>
  <w:style w:type="paragraph" w:styleId="BodyText">
    <w:name w:val="Body Text"/>
    <w:basedOn w:val="Normal"/>
    <w:link w:val="BodyTextChar"/>
    <w:uiPriority w:val="1"/>
    <w:qFormat/>
    <w:rsid w:val="004442AA"/>
    <w:pPr>
      <w:widowControl w:val="0"/>
      <w:autoSpaceDE w:val="0"/>
      <w:autoSpaceDN w:val="0"/>
      <w:spacing w:after="0" w:line="240" w:lineRule="auto"/>
    </w:pPr>
    <w:rPr>
      <w:szCs w:val="24"/>
      <w:lang w:bidi="en-US"/>
    </w:rPr>
  </w:style>
  <w:style w:type="character" w:customStyle="1" w:styleId="BodyTextChar">
    <w:name w:val="Body Text Char"/>
    <w:basedOn w:val="DefaultParagraphFont"/>
    <w:link w:val="BodyText"/>
    <w:uiPriority w:val="1"/>
    <w:rsid w:val="004442AA"/>
    <w:rPr>
      <w:rFonts w:ascii="Calibri" w:eastAsia="Calibri" w:hAnsi="Calibri" w:cs="Calibri"/>
      <w:sz w:val="24"/>
      <w:szCs w:val="24"/>
      <w:lang w:bidi="en-US"/>
    </w:rPr>
  </w:style>
  <w:style w:type="character" w:customStyle="1" w:styleId="Heading3Char">
    <w:name w:val="Heading 3 Char"/>
    <w:basedOn w:val="DefaultParagraphFont"/>
    <w:link w:val="Heading3"/>
    <w:uiPriority w:val="9"/>
    <w:semiHidden/>
    <w:rsid w:val="003151F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151FB"/>
    <w:pPr>
      <w:widowControl w:val="0"/>
      <w:autoSpaceDE w:val="0"/>
      <w:autoSpaceDN w:val="0"/>
      <w:spacing w:after="0" w:line="240" w:lineRule="auto"/>
      <w:ind w:left="1500" w:hanging="361"/>
    </w:pPr>
    <w:rPr>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3" w:type="dxa"/>
        <w:right w:w="43"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1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8BA"/>
    <w:rPr>
      <w:rFonts w:ascii="Segoe UI" w:hAnsi="Segoe UI" w:cs="Segoe UI"/>
      <w:sz w:val="18"/>
      <w:szCs w:val="18"/>
    </w:rPr>
  </w:style>
  <w:style w:type="paragraph" w:styleId="TOCHeading">
    <w:name w:val="TOC Heading"/>
    <w:basedOn w:val="Heading1"/>
    <w:next w:val="Normal"/>
    <w:uiPriority w:val="39"/>
    <w:unhideWhenUsed/>
    <w:qFormat/>
    <w:rsid w:val="009518BA"/>
    <w:pPr>
      <w:outlineLvl w:val="9"/>
    </w:pPr>
    <w:rPr>
      <w:rFonts w:asciiTheme="majorHAnsi" w:hAnsiTheme="majorHAnsi"/>
    </w:rPr>
  </w:style>
  <w:style w:type="paragraph" w:styleId="TOC1">
    <w:name w:val="toc 1"/>
    <w:basedOn w:val="Normal"/>
    <w:next w:val="Normal"/>
    <w:autoRedefine/>
    <w:uiPriority w:val="39"/>
    <w:unhideWhenUsed/>
    <w:rsid w:val="009518BA"/>
    <w:pPr>
      <w:spacing w:after="100"/>
    </w:pPr>
  </w:style>
  <w:style w:type="paragraph" w:styleId="TOC2">
    <w:name w:val="toc 2"/>
    <w:basedOn w:val="Normal"/>
    <w:next w:val="Normal"/>
    <w:autoRedefine/>
    <w:uiPriority w:val="39"/>
    <w:unhideWhenUsed/>
    <w:rsid w:val="009518BA"/>
    <w:pPr>
      <w:spacing w:after="100"/>
      <w:ind w:left="220"/>
    </w:pPr>
  </w:style>
  <w:style w:type="paragraph" w:styleId="TOC3">
    <w:name w:val="toc 3"/>
    <w:basedOn w:val="Normal"/>
    <w:next w:val="Normal"/>
    <w:autoRedefine/>
    <w:uiPriority w:val="39"/>
    <w:unhideWhenUsed/>
    <w:rsid w:val="009518BA"/>
    <w:pPr>
      <w:spacing w:after="100"/>
      <w:ind w:left="440"/>
    </w:pPr>
  </w:style>
  <w:style w:type="character" w:styleId="Hyperlink">
    <w:name w:val="Hyperlink"/>
    <w:basedOn w:val="DefaultParagraphFont"/>
    <w:uiPriority w:val="99"/>
    <w:unhideWhenUsed/>
    <w:rsid w:val="009518BA"/>
    <w:rPr>
      <w:color w:val="0563C1" w:themeColor="hyperlink"/>
      <w:u w:val="single"/>
    </w:rPr>
  </w:style>
  <w:style w:type="character" w:styleId="UnresolvedMention">
    <w:name w:val="Unresolved Mention"/>
    <w:basedOn w:val="DefaultParagraphFont"/>
    <w:uiPriority w:val="99"/>
    <w:semiHidden/>
    <w:unhideWhenUsed/>
    <w:rsid w:val="0046539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35341"/>
    <w:rPr>
      <w:b/>
      <w:bCs/>
    </w:rPr>
  </w:style>
  <w:style w:type="character" w:customStyle="1" w:styleId="CommentSubjectChar">
    <w:name w:val="Comment Subject Char"/>
    <w:basedOn w:val="CommentTextChar"/>
    <w:link w:val="CommentSubject"/>
    <w:uiPriority w:val="99"/>
    <w:semiHidden/>
    <w:rsid w:val="00135341"/>
    <w:rPr>
      <w:b/>
      <w:bCs/>
      <w:sz w:val="20"/>
      <w:szCs w:val="20"/>
    </w:rPr>
  </w:style>
  <w:style w:type="paragraph" w:styleId="TOC4">
    <w:name w:val="toc 4"/>
    <w:basedOn w:val="Normal"/>
    <w:next w:val="Normal"/>
    <w:autoRedefine/>
    <w:uiPriority w:val="39"/>
    <w:unhideWhenUsed/>
    <w:rsid w:val="00C56F51"/>
    <w:pPr>
      <w:spacing w:after="100"/>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C56F51"/>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C56F51"/>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C56F51"/>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C56F51"/>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C56F51"/>
    <w:pPr>
      <w:spacing w:after="100"/>
      <w:ind w:left="176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00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SGcGPuYzpn16Vcgr5UrJEMTxYkPbU3xv/edit?usp=sharing&amp;ouid=103132580463118088486&amp;rtpof=true&amp;sd=true" TargetMode="External"/><Relationship Id="rId18" Type="http://schemas.openxmlformats.org/officeDocument/2006/relationships/hyperlink" Target="https://opi.mt.gov/LinkClick.aspx?fileticket=NZR9ODL6qYk%3d&amp;portalid=182" TargetMode="External"/><Relationship Id="rId26" Type="http://schemas.openxmlformats.org/officeDocument/2006/relationships/hyperlink" Target="https://docs.google.com/document/d/18D7KCY_vpHErXMkhxW7F76ziJgrwLVtr/edit?usp=sharing&amp;ouid=103132580463118088486&amp;rtpof=true&amp;sd=true" TargetMode="External"/><Relationship Id="rId39" Type="http://schemas.openxmlformats.org/officeDocument/2006/relationships/hyperlink" Target="https://docs.google.com/document/d/1BsHetPL-0ZG8w9qrOb4ZrabqrfAVGCYI/edit?usp=sharing&amp;ouid=103132580463118088486&amp;rtpof=true&amp;sd=true" TargetMode="External"/><Relationship Id="rId21" Type="http://schemas.openxmlformats.org/officeDocument/2006/relationships/hyperlink" Target="https://www2.ed.gov/documents/essa-act-of-1965.pdf"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2.ed.gov/policy/fund/guid/uniform-guidance/index.html" TargetMode="External"/><Relationship Id="rId20" Type="http://schemas.openxmlformats.org/officeDocument/2006/relationships/hyperlink" Target="https://mt-gov.zoom.us/meeting/register/tZIocOCtqT4iHNO_OjbuG3IRUp16-3HMLCTc" TargetMode="External"/><Relationship Id="rId29" Type="http://schemas.openxmlformats.org/officeDocument/2006/relationships/hyperlink" Target="https://opi.mt.gov/LinkClick.aspx?fileticket=mDOa7ZflMMs%3d&amp;portalid=182"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i.mt.gov/LinkClick.aspx?fileticket=lXuOfMzxZWU%3d&amp;portalid=182" TargetMode="External"/><Relationship Id="rId24" Type="http://schemas.openxmlformats.org/officeDocument/2006/relationships/hyperlink" Target="https://docs.google.com/document/d/1SGcGPuYzpn16Vcgr5UrJEMTxYkPbU3xv/edit?usp=sharing&amp;ouid=103132580463118088486&amp;rtpof=true&amp;sd=true" TargetMode="External"/><Relationship Id="rId32" Type="http://schemas.openxmlformats.org/officeDocument/2006/relationships/hyperlink" Target="https://docs.google.com/document/d/1d3gyQAnmLDVsNRlsCFfZ-U_AixgzuuMZ/edit?usp=sharing&amp;ouid=103132580463118088486&amp;rtpof=true&amp;sd=true" TargetMode="External"/><Relationship Id="rId37" Type="http://schemas.openxmlformats.org/officeDocument/2006/relationships/hyperlink" Target="https://opi.mt.gov/LinkClick.aspx?fileticket=mDOa7ZflMMs%3d&amp;portalid=182" TargetMode="External"/><Relationship Id="rId40" Type="http://schemas.openxmlformats.org/officeDocument/2006/relationships/hyperlink" Target="https://docs.google.com/document/d/1d3gyQAnmLDVsNRlsCFfZ-U_AixgzuuMZ/edit?usp=sharing&amp;ouid=103132580463118088486&amp;rtpof=true&amp;sd=true"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apps.opi.mt.gov/Contacts/frmLogin.aspx?ReturnUrl=%2fContacts%2ffrmDefault.aspx" TargetMode="External"/><Relationship Id="rId28" Type="http://schemas.openxmlformats.org/officeDocument/2006/relationships/hyperlink" Target="https://docs.google.com/document/d/1Q4FcvoF2LvCx9jXRyle5Hd62tNi-j9aZ/edit?usp=sharing&amp;ouid=103132580463118088486&amp;rtpof=true&amp;sd=true" TargetMode="External"/><Relationship Id="rId36" Type="http://schemas.openxmlformats.org/officeDocument/2006/relationships/hyperlink" Target="https://docs.google.com/document/d/1Q4FcvoF2LvCx9jXRyle5Hd62tNi-j9aZ/edit?usp=sharing&amp;ouid=103132580463118088486&amp;rtpof=true&amp;sd=true" TargetMode="External"/><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hyperlink" Target="https://docs.google.com/document/d/1BsHetPL-0ZG8w9qrOb4ZrabqrfAVGCYI/edit?usp=sharing&amp;ouid=103132580463118088486&amp;rtpof=true&amp;sd=tru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opi.mt.gov/Leadership/Academic-Success/After-School-Programs" TargetMode="External"/><Relationship Id="rId27" Type="http://schemas.openxmlformats.org/officeDocument/2006/relationships/hyperlink" Target="https://docs.google.com/document/d/1sjRM2fZBJ5_72AVn2K_voa8pVwMF-QKi/edit?usp=sharing&amp;ouid=103132580463118088486&amp;rtpof=true&amp;sd=true" TargetMode="External"/><Relationship Id="rId30" Type="http://schemas.openxmlformats.org/officeDocument/2006/relationships/hyperlink" Target="https://docs.google.com/document/d/1FbH9wiEFbEvmxtQ1fyMTuh2AgVyH71gw/edit?usp=sharing&amp;ouid=103132580463118088486&amp;rtpof=true&amp;sd=true" TargetMode="External"/><Relationship Id="rId35" Type="http://schemas.openxmlformats.org/officeDocument/2006/relationships/hyperlink" Target="https://docs.google.com/document/d/1sjRM2fZBJ5_72AVn2K_voa8pVwMF-QKi/edit?usp=sharing&amp;ouid=103132580463118088486&amp;rtpof=true&amp;sd=true"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opi.mt.gov/LinkClick.aspx?fileticket=jwN0ZnZvqrg%3d&amp;portalid=182" TargetMode="External"/><Relationship Id="rId17" Type="http://schemas.openxmlformats.org/officeDocument/2006/relationships/hyperlink" Target="https://www.ecfr.gov/current/title-34/part-76" TargetMode="External"/><Relationship Id="rId25" Type="http://schemas.openxmlformats.org/officeDocument/2006/relationships/hyperlink" Target="https://docs.google.com/document/d/18D7KCY_vpHErXMkhxW7F76ziJgrwLVtr/edit?usp=sharing&amp;ouid=103132580463118088486&amp;rtpof=true&amp;sd=true" TargetMode="External"/><Relationship Id="rId33" Type="http://schemas.openxmlformats.org/officeDocument/2006/relationships/hyperlink" Target="https://docs.google.com/document/d/1d3gyQAnmLDVsNRlsCFfZ-U_AixgzuuMZ/edit?usp=sharing&amp;ouid=103132580463118088486&amp;rtpof=true&amp;sd=true" TargetMode="External"/><Relationship Id="rId38" Type="http://schemas.openxmlformats.org/officeDocument/2006/relationships/hyperlink" Target="https://docs.google.com/document/d/1FbH9wiEFbEvmxtQ1fyMTuh2AgVyH71gw/edit?usp=sharing&amp;ouid=103132580463118088486&amp;rtpof=true&amp;sd=tru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0uknMbYBpkH93eOt1M8vDPtxQ==">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</go:docsCustomData>
</go:gDocsCustomXmlDataStorage>
</file>

<file path=customXml/itemProps1.xml><?xml version="1.0" encoding="utf-8"?>
<ds:datastoreItem xmlns:ds="http://schemas.openxmlformats.org/officeDocument/2006/customXml" ds:itemID="{4F1B9758-EE55-4D77-BB37-C44C0C7709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55</Pages>
  <Words>15635</Words>
  <Characters>89124</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104550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Cusey, Michelle</dc:creator>
  <cp:lastModifiedBy>Cusey, Michelle</cp:lastModifiedBy>
  <cp:revision>19</cp:revision>
  <dcterms:created xsi:type="dcterms:W3CDTF">2022-11-14T15:57:00Z</dcterms:created>
  <dcterms:modified xsi:type="dcterms:W3CDTF">2022-12-28T16:02:00Z</dcterms:modified>
</cp:coreProperties>
</file>